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B7" w:rsidRPr="009F52E4" w:rsidRDefault="00510EF9" w:rsidP="00D95B27">
      <w:pPr>
        <w:pStyle w:val="a4"/>
        <w:spacing w:line="240" w:lineRule="auto"/>
        <w:rPr>
          <w:sz w:val="24"/>
          <w:szCs w:val="24"/>
        </w:rPr>
      </w:pPr>
      <w:r w:rsidRPr="009F52E4">
        <w:rPr>
          <w:spacing w:val="-2"/>
          <w:sz w:val="24"/>
          <w:szCs w:val="24"/>
        </w:rPr>
        <w:t>ПАМЯТКА</w:t>
      </w:r>
    </w:p>
    <w:p w:rsidR="002363B7" w:rsidRDefault="00510EF9" w:rsidP="00D95B27">
      <w:pPr>
        <w:pStyle w:val="a4"/>
        <w:spacing w:line="240" w:lineRule="auto"/>
        <w:ind w:right="4"/>
        <w:rPr>
          <w:spacing w:val="-2"/>
          <w:sz w:val="24"/>
          <w:szCs w:val="24"/>
        </w:rPr>
      </w:pPr>
      <w:r w:rsidRPr="009F52E4">
        <w:rPr>
          <w:sz w:val="24"/>
          <w:szCs w:val="24"/>
        </w:rPr>
        <w:t>КОНФЛИКТ</w:t>
      </w:r>
      <w:r w:rsidRPr="009F52E4">
        <w:rPr>
          <w:spacing w:val="-12"/>
          <w:sz w:val="24"/>
          <w:szCs w:val="24"/>
        </w:rPr>
        <w:t xml:space="preserve"> </w:t>
      </w:r>
      <w:r w:rsidRPr="009F52E4">
        <w:rPr>
          <w:sz w:val="24"/>
          <w:szCs w:val="24"/>
        </w:rPr>
        <w:t>ИНТЕРЕСОВ</w:t>
      </w:r>
      <w:r w:rsidRPr="009F52E4">
        <w:rPr>
          <w:spacing w:val="-15"/>
          <w:sz w:val="24"/>
          <w:szCs w:val="24"/>
        </w:rPr>
        <w:t xml:space="preserve"> </w:t>
      </w:r>
      <w:r w:rsidRPr="009F52E4">
        <w:rPr>
          <w:sz w:val="24"/>
          <w:szCs w:val="24"/>
        </w:rPr>
        <w:t>В</w:t>
      </w:r>
      <w:r w:rsidRPr="009F52E4">
        <w:rPr>
          <w:spacing w:val="-12"/>
          <w:sz w:val="24"/>
          <w:szCs w:val="24"/>
        </w:rPr>
        <w:t xml:space="preserve"> </w:t>
      </w:r>
      <w:r w:rsidRPr="009F52E4">
        <w:rPr>
          <w:sz w:val="24"/>
          <w:szCs w:val="24"/>
        </w:rPr>
        <w:t>СФЕРЕ</w:t>
      </w:r>
      <w:r w:rsidRPr="009F52E4">
        <w:rPr>
          <w:spacing w:val="-13"/>
          <w:sz w:val="24"/>
          <w:szCs w:val="24"/>
        </w:rPr>
        <w:t xml:space="preserve"> </w:t>
      </w:r>
      <w:r w:rsidRPr="009F52E4">
        <w:rPr>
          <w:spacing w:val="-2"/>
          <w:sz w:val="24"/>
          <w:szCs w:val="24"/>
        </w:rPr>
        <w:t>ЗАКУПОК</w:t>
      </w:r>
    </w:p>
    <w:p w:rsidR="00D95B27" w:rsidRPr="009F52E4" w:rsidRDefault="00D95B27" w:rsidP="00D95B27">
      <w:pPr>
        <w:pStyle w:val="a4"/>
        <w:spacing w:line="240" w:lineRule="auto"/>
        <w:ind w:right="4"/>
        <w:rPr>
          <w:sz w:val="24"/>
          <w:szCs w:val="24"/>
        </w:rPr>
      </w:pPr>
    </w:p>
    <w:p w:rsidR="002363B7" w:rsidRPr="00926156" w:rsidRDefault="00510EF9" w:rsidP="00D95B27">
      <w:pPr>
        <w:pStyle w:val="a3"/>
        <w:ind w:right="107"/>
        <w:rPr>
          <w:sz w:val="21"/>
          <w:szCs w:val="21"/>
        </w:rPr>
      </w:pPr>
      <w:r w:rsidRPr="00926156">
        <w:rPr>
          <w:sz w:val="21"/>
          <w:szCs w:val="21"/>
        </w:rPr>
        <w:t xml:space="preserve">В основе организации работы по урегулированию конфликта интересов </w:t>
      </w:r>
      <w:r w:rsidR="0053446F" w:rsidRPr="00926156">
        <w:rPr>
          <w:sz w:val="21"/>
          <w:szCs w:val="21"/>
        </w:rPr>
        <w:t>в ОГКУ Ульяновский детский дом «Гнёздышко»</w:t>
      </w:r>
      <w:r w:rsidRPr="00926156">
        <w:rPr>
          <w:sz w:val="21"/>
          <w:szCs w:val="21"/>
        </w:rPr>
        <w:t xml:space="preserve"> лежит обеспечение исполнения </w:t>
      </w:r>
      <w:r w:rsidR="0053446F" w:rsidRPr="00926156">
        <w:rPr>
          <w:sz w:val="21"/>
          <w:szCs w:val="21"/>
        </w:rPr>
        <w:t xml:space="preserve">работниками Учреждения </w:t>
      </w:r>
      <w:r w:rsidRPr="00926156">
        <w:rPr>
          <w:sz w:val="21"/>
          <w:szCs w:val="21"/>
        </w:rPr>
        <w:t xml:space="preserve">обязанностей, предусмотренных </w:t>
      </w:r>
      <w:hyperlink r:id="rId7">
        <w:r w:rsidRPr="00926156">
          <w:rPr>
            <w:sz w:val="21"/>
            <w:szCs w:val="21"/>
          </w:rPr>
          <w:t>статьей 11</w:t>
        </w:r>
      </w:hyperlink>
      <w:r w:rsidRPr="00926156">
        <w:rPr>
          <w:sz w:val="21"/>
          <w:szCs w:val="21"/>
        </w:rPr>
        <w:t xml:space="preserve"> Федерального закона N 273-ФЗ</w:t>
      </w:r>
      <w:r w:rsidR="0053446F" w:rsidRPr="00926156">
        <w:rPr>
          <w:sz w:val="21"/>
          <w:szCs w:val="21"/>
        </w:rPr>
        <w:t xml:space="preserve"> от 25.12.2008</w:t>
      </w:r>
      <w:r w:rsidRPr="00926156">
        <w:rPr>
          <w:sz w:val="21"/>
          <w:szCs w:val="21"/>
        </w:rPr>
        <w:t xml:space="preserve"> «О</w:t>
      </w:r>
      <w:r w:rsidRPr="00926156">
        <w:rPr>
          <w:spacing w:val="40"/>
          <w:sz w:val="21"/>
          <w:szCs w:val="21"/>
        </w:rPr>
        <w:t xml:space="preserve"> </w:t>
      </w:r>
      <w:r w:rsidRPr="00926156">
        <w:rPr>
          <w:sz w:val="21"/>
          <w:szCs w:val="21"/>
        </w:rPr>
        <w:t>противодействии коррупции».</w:t>
      </w:r>
    </w:p>
    <w:p w:rsidR="002363B7" w:rsidRPr="00926156" w:rsidRDefault="00510EF9">
      <w:pPr>
        <w:pStyle w:val="a3"/>
        <w:ind w:right="111"/>
        <w:rPr>
          <w:sz w:val="21"/>
          <w:szCs w:val="21"/>
        </w:rPr>
      </w:pPr>
      <w:r w:rsidRPr="00926156">
        <w:rPr>
          <w:sz w:val="21"/>
          <w:szCs w:val="21"/>
        </w:rPr>
        <w:t>В</w:t>
      </w:r>
      <w:r w:rsidRPr="00926156">
        <w:rPr>
          <w:spacing w:val="-5"/>
          <w:sz w:val="21"/>
          <w:szCs w:val="21"/>
        </w:rPr>
        <w:t xml:space="preserve"> </w:t>
      </w:r>
      <w:r w:rsidRPr="00926156">
        <w:rPr>
          <w:sz w:val="21"/>
          <w:szCs w:val="21"/>
        </w:rPr>
        <w:t>частности,</w:t>
      </w:r>
      <w:r w:rsidRPr="00926156">
        <w:rPr>
          <w:spacing w:val="-2"/>
          <w:sz w:val="21"/>
          <w:szCs w:val="21"/>
        </w:rPr>
        <w:t xml:space="preserve"> </w:t>
      </w:r>
      <w:hyperlink r:id="rId8">
        <w:r w:rsidRPr="00926156">
          <w:rPr>
            <w:sz w:val="21"/>
            <w:szCs w:val="21"/>
          </w:rPr>
          <w:t>частью</w:t>
        </w:r>
        <w:r w:rsidRPr="00926156">
          <w:rPr>
            <w:spacing w:val="-3"/>
            <w:sz w:val="21"/>
            <w:szCs w:val="21"/>
          </w:rPr>
          <w:t xml:space="preserve"> </w:t>
        </w:r>
        <w:r w:rsidRPr="00926156">
          <w:rPr>
            <w:sz w:val="21"/>
            <w:szCs w:val="21"/>
          </w:rPr>
          <w:t>2</w:t>
        </w:r>
        <w:r w:rsidRPr="00926156">
          <w:rPr>
            <w:spacing w:val="-3"/>
            <w:sz w:val="21"/>
            <w:szCs w:val="21"/>
          </w:rPr>
          <w:t xml:space="preserve"> </w:t>
        </w:r>
        <w:r w:rsidRPr="00926156">
          <w:rPr>
            <w:sz w:val="21"/>
            <w:szCs w:val="21"/>
          </w:rPr>
          <w:t>статьи</w:t>
        </w:r>
        <w:r w:rsidRPr="00926156">
          <w:rPr>
            <w:spacing w:val="-3"/>
            <w:sz w:val="21"/>
            <w:szCs w:val="21"/>
          </w:rPr>
          <w:t xml:space="preserve"> </w:t>
        </w:r>
        <w:r w:rsidRPr="00926156">
          <w:rPr>
            <w:sz w:val="21"/>
            <w:szCs w:val="21"/>
          </w:rPr>
          <w:t>11</w:t>
        </w:r>
      </w:hyperlink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Федерального</w:t>
      </w:r>
      <w:r w:rsidRPr="00926156">
        <w:rPr>
          <w:spacing w:val="-6"/>
          <w:sz w:val="21"/>
          <w:szCs w:val="21"/>
        </w:rPr>
        <w:t xml:space="preserve"> </w:t>
      </w:r>
      <w:r w:rsidRPr="00926156">
        <w:rPr>
          <w:sz w:val="21"/>
          <w:szCs w:val="21"/>
        </w:rPr>
        <w:t>закона</w:t>
      </w:r>
      <w:r w:rsidRPr="00926156">
        <w:rPr>
          <w:spacing w:val="-4"/>
          <w:sz w:val="21"/>
          <w:szCs w:val="21"/>
        </w:rPr>
        <w:t xml:space="preserve"> </w:t>
      </w:r>
      <w:r w:rsidRPr="00926156">
        <w:rPr>
          <w:sz w:val="21"/>
          <w:szCs w:val="21"/>
        </w:rPr>
        <w:t>N</w:t>
      </w:r>
      <w:r w:rsidRPr="00926156">
        <w:rPr>
          <w:spacing w:val="-4"/>
          <w:sz w:val="21"/>
          <w:szCs w:val="21"/>
        </w:rPr>
        <w:t xml:space="preserve"> </w:t>
      </w:r>
      <w:r w:rsidRPr="00926156">
        <w:rPr>
          <w:sz w:val="21"/>
          <w:szCs w:val="21"/>
        </w:rPr>
        <w:t>273-ФЗ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установлена</w:t>
      </w:r>
      <w:r w:rsidRPr="00926156">
        <w:rPr>
          <w:spacing w:val="-4"/>
          <w:sz w:val="21"/>
          <w:szCs w:val="21"/>
        </w:rPr>
        <w:t xml:space="preserve"> </w:t>
      </w:r>
      <w:r w:rsidRPr="00FC408B">
        <w:rPr>
          <w:b/>
          <w:sz w:val="21"/>
          <w:szCs w:val="21"/>
        </w:rPr>
        <w:t xml:space="preserve">обязанность </w:t>
      </w:r>
      <w:r w:rsidR="0053446F" w:rsidRPr="00FC408B">
        <w:rPr>
          <w:b/>
          <w:sz w:val="21"/>
          <w:szCs w:val="21"/>
        </w:rPr>
        <w:t xml:space="preserve">работника </w:t>
      </w:r>
      <w:r w:rsidRPr="00FC408B">
        <w:rPr>
          <w:b/>
          <w:sz w:val="21"/>
          <w:szCs w:val="21"/>
        </w:rPr>
        <w:t xml:space="preserve">в письменной форме уведомить своего непосредственного </w:t>
      </w:r>
      <w:r w:rsidR="0053446F" w:rsidRPr="00FC408B">
        <w:rPr>
          <w:b/>
          <w:sz w:val="21"/>
          <w:szCs w:val="21"/>
        </w:rPr>
        <w:t>руководителя</w:t>
      </w:r>
      <w:r w:rsidRPr="00FC408B">
        <w:rPr>
          <w:b/>
          <w:sz w:val="21"/>
          <w:szCs w:val="21"/>
        </w:rPr>
        <w:t xml:space="preserve"> о возможности возникновения конфликта интересов</w:t>
      </w:r>
      <w:r w:rsidRPr="00926156">
        <w:rPr>
          <w:sz w:val="21"/>
          <w:szCs w:val="21"/>
        </w:rPr>
        <w:t xml:space="preserve">, как только ему станет об этом </w:t>
      </w:r>
      <w:r w:rsidRPr="00926156">
        <w:rPr>
          <w:spacing w:val="-2"/>
          <w:sz w:val="21"/>
          <w:szCs w:val="21"/>
        </w:rPr>
        <w:t>известно.</w:t>
      </w:r>
    </w:p>
    <w:p w:rsidR="002363B7" w:rsidRPr="00926156" w:rsidRDefault="00510EF9">
      <w:pPr>
        <w:pStyle w:val="a3"/>
        <w:ind w:right="110"/>
        <w:rPr>
          <w:sz w:val="21"/>
          <w:szCs w:val="21"/>
        </w:rPr>
      </w:pPr>
      <w:r w:rsidRPr="00926156">
        <w:rPr>
          <w:sz w:val="21"/>
          <w:szCs w:val="21"/>
        </w:rPr>
        <w:t xml:space="preserve">Под определения конфликта интересов попадает множество конкретных ситуаций, в которых </w:t>
      </w:r>
      <w:r w:rsidR="0053446F" w:rsidRPr="00926156">
        <w:rPr>
          <w:sz w:val="21"/>
          <w:szCs w:val="21"/>
        </w:rPr>
        <w:t xml:space="preserve">работник </w:t>
      </w:r>
      <w:r w:rsidRPr="00926156">
        <w:rPr>
          <w:sz w:val="21"/>
          <w:szCs w:val="21"/>
        </w:rPr>
        <w:t>может оказаться в процессе исполнения должностных обязанностей. К одной из ключевых «областей регулирования», в которых возникновение конфликта интересов является наиболее вероятным, относится конфликт интересов в сфере закупок товаров, работ, услуг для государственных нужд.</w:t>
      </w:r>
    </w:p>
    <w:p w:rsidR="002363B7" w:rsidRPr="00926156" w:rsidRDefault="00510EF9">
      <w:pPr>
        <w:pStyle w:val="a3"/>
        <w:spacing w:before="1"/>
        <w:ind w:right="103"/>
        <w:rPr>
          <w:sz w:val="21"/>
          <w:szCs w:val="21"/>
        </w:rPr>
      </w:pPr>
      <w:r w:rsidRPr="00926156">
        <w:rPr>
          <w:sz w:val="21"/>
          <w:szCs w:val="21"/>
        </w:rPr>
        <w:t>Федеральный закон от 25 декабря 2008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г. №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 xml:space="preserve">273-ФЗ «О противодействии коррупции» устанавливает, что </w:t>
      </w:r>
      <w:r w:rsidRPr="00926156">
        <w:rPr>
          <w:b/>
          <w:sz w:val="21"/>
          <w:szCs w:val="21"/>
        </w:rPr>
        <w:t xml:space="preserve">конфликтом интересов </w:t>
      </w:r>
      <w:r w:rsidRPr="00926156">
        <w:rPr>
          <w:sz w:val="21"/>
          <w:szCs w:val="21"/>
        </w:rPr>
        <w:t>является ситуация, при которой личная заинтересованность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(прямая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или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косвенная)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>лица,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замещающего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должность,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замещение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 xml:space="preserve">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</w:t>
      </w:r>
      <w:r w:rsidRPr="00926156">
        <w:rPr>
          <w:spacing w:val="-2"/>
          <w:sz w:val="21"/>
          <w:szCs w:val="21"/>
        </w:rPr>
        <w:t>полномочий).</w:t>
      </w:r>
    </w:p>
    <w:p w:rsidR="002363B7" w:rsidRPr="00926156" w:rsidRDefault="00510EF9">
      <w:pPr>
        <w:pStyle w:val="a3"/>
        <w:ind w:right="107"/>
        <w:rPr>
          <w:sz w:val="21"/>
          <w:szCs w:val="21"/>
        </w:rPr>
      </w:pPr>
      <w:r w:rsidRPr="00926156">
        <w:rPr>
          <w:sz w:val="21"/>
          <w:szCs w:val="21"/>
        </w:rPr>
        <w:t xml:space="preserve">Под </w:t>
      </w:r>
      <w:r w:rsidRPr="00926156">
        <w:rPr>
          <w:b/>
          <w:sz w:val="21"/>
          <w:szCs w:val="21"/>
        </w:rPr>
        <w:t xml:space="preserve">личной заинтересованностью </w:t>
      </w:r>
      <w:r w:rsidRPr="00926156">
        <w:rPr>
          <w:sz w:val="21"/>
          <w:szCs w:val="21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363B7" w:rsidRPr="00926156" w:rsidRDefault="005243A1">
      <w:pPr>
        <w:pStyle w:val="a3"/>
        <w:ind w:right="109"/>
        <w:rPr>
          <w:sz w:val="21"/>
          <w:szCs w:val="21"/>
        </w:rPr>
      </w:pPr>
      <w:r w:rsidRPr="00926156">
        <w:rPr>
          <w:sz w:val="21"/>
          <w:szCs w:val="21"/>
        </w:rPr>
        <w:t xml:space="preserve">Термин </w:t>
      </w:r>
      <w:r w:rsidR="00510EF9" w:rsidRPr="00926156">
        <w:rPr>
          <w:sz w:val="21"/>
          <w:szCs w:val="21"/>
        </w:rPr>
        <w:t>«конфликт</w:t>
      </w:r>
      <w:r w:rsidR="00510EF9" w:rsidRPr="00926156">
        <w:rPr>
          <w:spacing w:val="-2"/>
          <w:sz w:val="21"/>
          <w:szCs w:val="21"/>
        </w:rPr>
        <w:t xml:space="preserve"> </w:t>
      </w:r>
      <w:r w:rsidR="00510EF9" w:rsidRPr="00926156">
        <w:rPr>
          <w:sz w:val="21"/>
          <w:szCs w:val="21"/>
        </w:rPr>
        <w:t>интересов», используемое</w:t>
      </w:r>
      <w:r w:rsidR="00510EF9" w:rsidRPr="00926156">
        <w:rPr>
          <w:spacing w:val="-1"/>
          <w:sz w:val="21"/>
          <w:szCs w:val="21"/>
        </w:rPr>
        <w:t xml:space="preserve"> </w:t>
      </w:r>
      <w:r w:rsidR="00510EF9" w:rsidRPr="00926156">
        <w:rPr>
          <w:sz w:val="21"/>
          <w:szCs w:val="21"/>
        </w:rPr>
        <w:t>в</w:t>
      </w:r>
      <w:r w:rsidR="00510EF9" w:rsidRPr="00926156">
        <w:rPr>
          <w:spacing w:val="-1"/>
          <w:sz w:val="21"/>
          <w:szCs w:val="21"/>
        </w:rPr>
        <w:t xml:space="preserve"> </w:t>
      </w:r>
      <w:r w:rsidRPr="00926156">
        <w:rPr>
          <w:spacing w:val="-1"/>
          <w:sz w:val="21"/>
          <w:szCs w:val="21"/>
        </w:rPr>
        <w:t>З</w:t>
      </w:r>
      <w:r w:rsidR="00510EF9" w:rsidRPr="00926156">
        <w:rPr>
          <w:sz w:val="21"/>
          <w:szCs w:val="21"/>
        </w:rPr>
        <w:t>аконе №</w:t>
      </w:r>
      <w:r w:rsidRPr="00926156">
        <w:rPr>
          <w:sz w:val="21"/>
          <w:szCs w:val="21"/>
        </w:rPr>
        <w:t xml:space="preserve"> </w:t>
      </w:r>
      <w:r w:rsidR="00510EF9" w:rsidRPr="00926156">
        <w:rPr>
          <w:sz w:val="21"/>
          <w:szCs w:val="21"/>
        </w:rPr>
        <w:t xml:space="preserve">44-ФЗ </w:t>
      </w:r>
      <w:r w:rsidR="0053446F" w:rsidRPr="00926156">
        <w:rPr>
          <w:sz w:val="21"/>
          <w:szCs w:val="21"/>
        </w:rPr>
        <w:t xml:space="preserve">от 05.04.2013 </w:t>
      </w:r>
      <w:r w:rsidR="00510EF9" w:rsidRPr="00926156">
        <w:rPr>
          <w:sz w:val="21"/>
          <w:szCs w:val="21"/>
        </w:rPr>
        <w:t>«О контрактной системе в сфере закупок товаров, работ, услуг для обеспечения государственных и муниципальных нужд», отлично от аналогичного понятия, предусмотренного законом №</w:t>
      </w:r>
      <w:r w:rsidRPr="00926156">
        <w:rPr>
          <w:sz w:val="21"/>
          <w:szCs w:val="21"/>
        </w:rPr>
        <w:t xml:space="preserve"> </w:t>
      </w:r>
      <w:r w:rsidR="00510EF9" w:rsidRPr="00926156">
        <w:rPr>
          <w:sz w:val="21"/>
          <w:szCs w:val="21"/>
        </w:rPr>
        <w:t>273-ФЗ.</w:t>
      </w:r>
    </w:p>
    <w:p w:rsidR="002363B7" w:rsidRPr="00926156" w:rsidRDefault="00510EF9">
      <w:pPr>
        <w:pStyle w:val="a3"/>
        <w:ind w:right="110"/>
        <w:rPr>
          <w:sz w:val="21"/>
          <w:szCs w:val="21"/>
        </w:rPr>
      </w:pPr>
      <w:r w:rsidRPr="00926156">
        <w:rPr>
          <w:sz w:val="21"/>
          <w:szCs w:val="21"/>
        </w:rPr>
        <w:t xml:space="preserve">В соответствии с </w:t>
      </w:r>
      <w:r w:rsidRPr="00926156">
        <w:rPr>
          <w:b/>
          <w:sz w:val="21"/>
          <w:szCs w:val="21"/>
        </w:rPr>
        <w:t xml:space="preserve">пунктом 9 части 1 статьи 31 </w:t>
      </w:r>
      <w:r w:rsidR="005362D5" w:rsidRPr="00926156">
        <w:rPr>
          <w:b/>
          <w:sz w:val="21"/>
          <w:szCs w:val="21"/>
        </w:rPr>
        <w:t>Закона</w:t>
      </w:r>
      <w:r w:rsidRPr="00926156">
        <w:rPr>
          <w:b/>
          <w:sz w:val="21"/>
          <w:szCs w:val="21"/>
        </w:rPr>
        <w:t xml:space="preserve"> № 44-ФЗ под конфликтом интересов </w:t>
      </w:r>
      <w:r w:rsidRPr="00926156">
        <w:rPr>
          <w:sz w:val="21"/>
          <w:szCs w:val="21"/>
        </w:rPr>
        <w:t>между участником закупки и заказчиком понимаются случаи, при которых руководитель заказчика, член комиссии по осуществлению закупок, контрактный управляющий</w:t>
      </w:r>
      <w:r w:rsidR="005362D5" w:rsidRPr="00926156">
        <w:rPr>
          <w:sz w:val="21"/>
          <w:szCs w:val="21"/>
        </w:rPr>
        <w:t xml:space="preserve"> </w:t>
      </w:r>
      <w:r w:rsidRPr="00926156">
        <w:rPr>
          <w:sz w:val="21"/>
          <w:szCs w:val="21"/>
        </w:rPr>
        <w:t>состоят в браке с физическими лицами, являющимися выгодоприобретателями, единоличным исполнительным органом хозяйственного</w:t>
      </w:r>
      <w:r w:rsidRPr="00926156">
        <w:rPr>
          <w:spacing w:val="-5"/>
          <w:sz w:val="21"/>
          <w:szCs w:val="21"/>
        </w:rPr>
        <w:t xml:space="preserve"> </w:t>
      </w:r>
      <w:r w:rsidRPr="00926156">
        <w:rPr>
          <w:sz w:val="21"/>
          <w:szCs w:val="21"/>
        </w:rPr>
        <w:t>общества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>(директором,</w:t>
      </w:r>
      <w:r w:rsidRPr="00926156">
        <w:rPr>
          <w:spacing w:val="-5"/>
          <w:sz w:val="21"/>
          <w:szCs w:val="21"/>
        </w:rPr>
        <w:t xml:space="preserve"> </w:t>
      </w:r>
      <w:r w:rsidR="00EB515E" w:rsidRPr="00926156">
        <w:rPr>
          <w:spacing w:val="-5"/>
          <w:sz w:val="21"/>
          <w:szCs w:val="21"/>
        </w:rPr>
        <w:t>заместителем директора</w:t>
      </w:r>
      <w:r w:rsidR="005362D5" w:rsidRPr="00926156">
        <w:rPr>
          <w:spacing w:val="-5"/>
          <w:sz w:val="21"/>
          <w:szCs w:val="21"/>
        </w:rPr>
        <w:t>,</w:t>
      </w:r>
      <w:r w:rsidR="00EB515E" w:rsidRPr="00926156">
        <w:rPr>
          <w:spacing w:val="-5"/>
          <w:sz w:val="21"/>
          <w:szCs w:val="21"/>
        </w:rPr>
        <w:t xml:space="preserve"> </w:t>
      </w:r>
      <w:r w:rsidRPr="00926156">
        <w:rPr>
          <w:sz w:val="21"/>
          <w:szCs w:val="21"/>
        </w:rPr>
        <w:t>г</w:t>
      </w:r>
      <w:r w:rsidR="00EB515E" w:rsidRPr="00926156">
        <w:rPr>
          <w:sz w:val="21"/>
          <w:szCs w:val="21"/>
        </w:rPr>
        <w:t>лавным бухгалтером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 xml:space="preserve">и другими), членами коллегиального исполнительного органа хозяйственного общества, руководителем (директором, </w:t>
      </w:r>
      <w:r w:rsidR="00EB515E" w:rsidRPr="00926156">
        <w:rPr>
          <w:sz w:val="21"/>
          <w:szCs w:val="21"/>
        </w:rPr>
        <w:t>заместителем директора</w:t>
      </w:r>
      <w:r w:rsidRPr="00926156">
        <w:rPr>
          <w:sz w:val="21"/>
          <w:szCs w:val="21"/>
        </w:rPr>
        <w:t xml:space="preserve">) </w:t>
      </w:r>
      <w:r w:rsidR="00EB515E" w:rsidRPr="00926156">
        <w:rPr>
          <w:sz w:val="21"/>
          <w:szCs w:val="21"/>
        </w:rPr>
        <w:t>У</w:t>
      </w:r>
      <w:r w:rsidRPr="00926156">
        <w:rPr>
          <w:sz w:val="21"/>
          <w:szCs w:val="21"/>
        </w:rPr>
        <w:t>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по</w:t>
      </w:r>
      <w:r w:rsidRPr="00926156">
        <w:rPr>
          <w:spacing w:val="-4"/>
          <w:sz w:val="21"/>
          <w:szCs w:val="21"/>
        </w:rPr>
        <w:t xml:space="preserve"> </w:t>
      </w:r>
      <w:r w:rsidRPr="00926156">
        <w:rPr>
          <w:sz w:val="21"/>
          <w:szCs w:val="21"/>
        </w:rPr>
        <w:t>прямой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восходящей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и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>нисходящей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линии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>(родителями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и</w:t>
      </w:r>
      <w:r w:rsidRPr="00926156">
        <w:rPr>
          <w:spacing w:val="-3"/>
          <w:sz w:val="21"/>
          <w:szCs w:val="21"/>
        </w:rPr>
        <w:t xml:space="preserve"> </w:t>
      </w:r>
      <w:r w:rsidRPr="00926156">
        <w:rPr>
          <w:sz w:val="21"/>
          <w:szCs w:val="21"/>
        </w:rPr>
        <w:t>детьми,</w:t>
      </w:r>
      <w:r w:rsidRPr="00926156">
        <w:rPr>
          <w:spacing w:val="-4"/>
          <w:sz w:val="21"/>
          <w:szCs w:val="21"/>
        </w:rPr>
        <w:t xml:space="preserve"> </w:t>
      </w:r>
      <w:r w:rsidRPr="00926156">
        <w:rPr>
          <w:sz w:val="21"/>
          <w:szCs w:val="21"/>
        </w:rPr>
        <w:t xml:space="preserve">дедушкой, бабушкой и внуками), полнородными и </w:t>
      </w:r>
      <w:proofErr w:type="spellStart"/>
      <w:r w:rsidRPr="00926156">
        <w:rPr>
          <w:sz w:val="21"/>
          <w:szCs w:val="21"/>
        </w:rPr>
        <w:t>неполнородными</w:t>
      </w:r>
      <w:proofErr w:type="spellEnd"/>
      <w:r w:rsidRPr="00926156">
        <w:rPr>
          <w:sz w:val="21"/>
          <w:szCs w:val="21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2363B7" w:rsidRPr="00926156" w:rsidRDefault="00510EF9" w:rsidP="009F52E4">
      <w:pPr>
        <w:pStyle w:val="a3"/>
        <w:ind w:right="106"/>
        <w:rPr>
          <w:sz w:val="21"/>
          <w:szCs w:val="21"/>
        </w:rPr>
      </w:pPr>
      <w:r w:rsidRPr="00926156">
        <w:rPr>
          <w:sz w:val="21"/>
          <w:szCs w:val="21"/>
        </w:rPr>
        <w:t xml:space="preserve">Под </w:t>
      </w:r>
      <w:r w:rsidRPr="00926156">
        <w:rPr>
          <w:b/>
          <w:sz w:val="21"/>
          <w:szCs w:val="21"/>
        </w:rPr>
        <w:t xml:space="preserve">выгодоприобретателями </w:t>
      </w:r>
      <w:r w:rsidRPr="00926156">
        <w:rPr>
          <w:sz w:val="21"/>
          <w:szCs w:val="21"/>
        </w:rPr>
        <w:t xml:space="preserve">понимаются физические лица, владеющие напрямую или косвенно (через юридическое лицо или через несколько юридических лиц) более чем </w:t>
      </w:r>
      <w:r w:rsidR="00EB515E" w:rsidRPr="00926156">
        <w:rPr>
          <w:sz w:val="21"/>
          <w:szCs w:val="21"/>
        </w:rPr>
        <w:t>10 %</w:t>
      </w:r>
      <w:r w:rsidRPr="00926156">
        <w:rPr>
          <w:sz w:val="21"/>
          <w:szCs w:val="21"/>
        </w:rPr>
        <w:t xml:space="preserve"> голосующих акций хозяйственного общества либо долей, превышающей </w:t>
      </w:r>
      <w:r w:rsidR="00EB515E" w:rsidRPr="00926156">
        <w:rPr>
          <w:sz w:val="21"/>
          <w:szCs w:val="21"/>
        </w:rPr>
        <w:t>10 %</w:t>
      </w:r>
      <w:r w:rsidRPr="00926156">
        <w:rPr>
          <w:sz w:val="21"/>
          <w:szCs w:val="21"/>
        </w:rPr>
        <w:t xml:space="preserve"> в уставном ка</w:t>
      </w:r>
      <w:r w:rsidR="00FC408B">
        <w:rPr>
          <w:sz w:val="21"/>
          <w:szCs w:val="21"/>
        </w:rPr>
        <w:t>питале хозяйственного общества</w:t>
      </w:r>
      <w:r w:rsidRPr="00926156">
        <w:rPr>
          <w:sz w:val="21"/>
          <w:szCs w:val="21"/>
        </w:rPr>
        <w:t>.</w:t>
      </w:r>
    </w:p>
    <w:p w:rsidR="002363B7" w:rsidRPr="00926156" w:rsidRDefault="00510EF9">
      <w:pPr>
        <w:pStyle w:val="a3"/>
        <w:ind w:right="109"/>
        <w:rPr>
          <w:sz w:val="21"/>
          <w:szCs w:val="21"/>
        </w:rPr>
      </w:pPr>
      <w:r w:rsidRPr="00926156">
        <w:rPr>
          <w:sz w:val="21"/>
          <w:szCs w:val="21"/>
        </w:rPr>
        <w:t>В случае если установлена личная заинтересованность руководителя заказчика, члена комиссии по осуществлению закупок, контрактного управляющего</w:t>
      </w:r>
      <w:r w:rsidR="008E169B" w:rsidRPr="00926156">
        <w:rPr>
          <w:sz w:val="21"/>
          <w:szCs w:val="21"/>
        </w:rPr>
        <w:t>, специалиста по закупкам</w:t>
      </w:r>
      <w:r w:rsidRPr="00926156">
        <w:rPr>
          <w:sz w:val="21"/>
          <w:szCs w:val="21"/>
        </w:rPr>
        <w:t xml:space="preserve"> в заключении и исполнении контракта, контракт может быть признан недействительным, в том числе по требованию контрольного органа в сфере закупок (часть 22 статьи 34 </w:t>
      </w:r>
      <w:r w:rsidR="008E169B" w:rsidRPr="00926156">
        <w:rPr>
          <w:sz w:val="21"/>
          <w:szCs w:val="21"/>
        </w:rPr>
        <w:t>З</w:t>
      </w:r>
      <w:r w:rsidRPr="00926156">
        <w:rPr>
          <w:sz w:val="21"/>
          <w:szCs w:val="21"/>
        </w:rPr>
        <w:t>акона № 44-ФЗ).</w:t>
      </w:r>
    </w:p>
    <w:p w:rsidR="002363B7" w:rsidRPr="00926156" w:rsidRDefault="00510EF9">
      <w:pPr>
        <w:pStyle w:val="a3"/>
        <w:spacing w:before="1"/>
        <w:ind w:right="117"/>
        <w:rPr>
          <w:sz w:val="21"/>
          <w:szCs w:val="21"/>
        </w:rPr>
      </w:pPr>
      <w:r w:rsidRPr="00926156">
        <w:rPr>
          <w:sz w:val="21"/>
          <w:szCs w:val="21"/>
        </w:rPr>
        <w:t xml:space="preserve">К </w:t>
      </w:r>
      <w:r w:rsidRPr="00926156">
        <w:rPr>
          <w:b/>
          <w:sz w:val="21"/>
          <w:szCs w:val="21"/>
        </w:rPr>
        <w:t>типовым ситуациям</w:t>
      </w:r>
      <w:r w:rsidRPr="00926156">
        <w:rPr>
          <w:sz w:val="21"/>
          <w:szCs w:val="21"/>
        </w:rPr>
        <w:t>, применимым непосредственно для целей закупок, мо</w:t>
      </w:r>
      <w:r w:rsidR="009F52E4" w:rsidRPr="00926156">
        <w:rPr>
          <w:sz w:val="21"/>
          <w:szCs w:val="21"/>
        </w:rPr>
        <w:t>жно</w:t>
      </w:r>
      <w:r w:rsidRPr="00926156">
        <w:rPr>
          <w:sz w:val="21"/>
          <w:szCs w:val="21"/>
        </w:rPr>
        <w:t xml:space="preserve"> отн</w:t>
      </w:r>
      <w:r w:rsidR="009F52E4" w:rsidRPr="00926156">
        <w:rPr>
          <w:sz w:val="21"/>
          <w:szCs w:val="21"/>
        </w:rPr>
        <w:t>е</w:t>
      </w:r>
      <w:r w:rsidRPr="00926156">
        <w:rPr>
          <w:sz w:val="21"/>
          <w:szCs w:val="21"/>
        </w:rPr>
        <w:t>ст</w:t>
      </w:r>
      <w:r w:rsidR="009F52E4" w:rsidRPr="00926156">
        <w:rPr>
          <w:sz w:val="21"/>
          <w:szCs w:val="21"/>
        </w:rPr>
        <w:t>и</w:t>
      </w:r>
      <w:r w:rsidRPr="00926156">
        <w:rPr>
          <w:sz w:val="21"/>
          <w:szCs w:val="21"/>
        </w:rPr>
        <w:t>: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198"/>
        </w:tabs>
        <w:ind w:right="116"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>в конкурентных процедурах по определению поставщика (подрядчика, исполнителя) участвует организация, в которой работает близкий родственник члена комиссии либо иного работника, заинтересованного в осуществлении закупки;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198"/>
        </w:tabs>
        <w:ind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>в</w:t>
      </w:r>
      <w:r w:rsidRPr="00926156">
        <w:rPr>
          <w:spacing w:val="-10"/>
          <w:sz w:val="21"/>
          <w:szCs w:val="21"/>
        </w:rPr>
        <w:t xml:space="preserve"> </w:t>
      </w:r>
      <w:r w:rsidRPr="00926156">
        <w:rPr>
          <w:sz w:val="21"/>
          <w:szCs w:val="21"/>
        </w:rPr>
        <w:t>конкурентных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процедурах</w:t>
      </w:r>
      <w:r w:rsidRPr="00926156">
        <w:rPr>
          <w:spacing w:val="-4"/>
          <w:sz w:val="21"/>
          <w:szCs w:val="21"/>
        </w:rPr>
        <w:t xml:space="preserve"> </w:t>
      </w:r>
      <w:r w:rsidRPr="00926156">
        <w:rPr>
          <w:sz w:val="21"/>
          <w:szCs w:val="21"/>
        </w:rPr>
        <w:t>участвует</w:t>
      </w:r>
      <w:r w:rsidRPr="00926156">
        <w:rPr>
          <w:spacing w:val="-9"/>
          <w:sz w:val="21"/>
          <w:szCs w:val="21"/>
        </w:rPr>
        <w:t xml:space="preserve"> </w:t>
      </w:r>
      <w:r w:rsidRPr="00926156">
        <w:rPr>
          <w:sz w:val="21"/>
          <w:szCs w:val="21"/>
        </w:rPr>
        <w:t>организация,</w:t>
      </w:r>
      <w:r w:rsidRPr="00926156">
        <w:rPr>
          <w:spacing w:val="-9"/>
          <w:sz w:val="21"/>
          <w:szCs w:val="21"/>
        </w:rPr>
        <w:t xml:space="preserve"> </w:t>
      </w:r>
      <w:r w:rsidRPr="00926156">
        <w:rPr>
          <w:sz w:val="21"/>
          <w:szCs w:val="21"/>
        </w:rPr>
        <w:t>в</w:t>
      </w:r>
      <w:r w:rsidRPr="00926156">
        <w:rPr>
          <w:spacing w:val="-10"/>
          <w:sz w:val="21"/>
          <w:szCs w:val="21"/>
        </w:rPr>
        <w:t xml:space="preserve"> </w:t>
      </w:r>
      <w:r w:rsidRPr="00926156">
        <w:rPr>
          <w:sz w:val="21"/>
          <w:szCs w:val="21"/>
        </w:rPr>
        <w:t>которой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у</w:t>
      </w:r>
      <w:r w:rsidRPr="00926156">
        <w:rPr>
          <w:spacing w:val="-14"/>
          <w:sz w:val="21"/>
          <w:szCs w:val="21"/>
        </w:rPr>
        <w:t xml:space="preserve"> </w:t>
      </w:r>
      <w:r w:rsidRPr="00926156">
        <w:rPr>
          <w:sz w:val="21"/>
          <w:szCs w:val="21"/>
        </w:rPr>
        <w:t>члена</w:t>
      </w:r>
      <w:r w:rsidRPr="00926156">
        <w:rPr>
          <w:spacing w:val="-10"/>
          <w:sz w:val="21"/>
          <w:szCs w:val="21"/>
        </w:rPr>
        <w:t xml:space="preserve"> </w:t>
      </w:r>
      <w:r w:rsidRPr="00926156">
        <w:rPr>
          <w:sz w:val="21"/>
          <w:szCs w:val="21"/>
        </w:rPr>
        <w:t>комиссии</w:t>
      </w:r>
      <w:r w:rsidRPr="00926156">
        <w:rPr>
          <w:spacing w:val="-9"/>
          <w:sz w:val="21"/>
          <w:szCs w:val="21"/>
        </w:rPr>
        <w:t xml:space="preserve"> </w:t>
      </w:r>
      <w:r w:rsidRPr="00926156">
        <w:rPr>
          <w:sz w:val="21"/>
          <w:szCs w:val="21"/>
        </w:rPr>
        <w:t>либо</w:t>
      </w:r>
      <w:r w:rsidRPr="00926156">
        <w:rPr>
          <w:spacing w:val="-6"/>
          <w:sz w:val="21"/>
          <w:szCs w:val="21"/>
        </w:rPr>
        <w:t xml:space="preserve"> </w:t>
      </w:r>
      <w:r w:rsidRPr="00926156">
        <w:rPr>
          <w:sz w:val="21"/>
          <w:szCs w:val="21"/>
        </w:rPr>
        <w:t>у иного работника, заинтересованного в осуществлении закупки, имеется доля участия в уставном капитале (такие лица являются учредителями (соучредителями));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198"/>
        </w:tabs>
        <w:ind w:right="118"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>в конкурентных процедурах участвует организация, в которой ранее работал член комиссии либо иной работник, заинтересованный в осуществлении закупки;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198"/>
        </w:tabs>
        <w:ind w:right="114"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 xml:space="preserve">в закупке товаров, являющихся результатами интеллектуальной деятельности, участвуют </w:t>
      </w:r>
      <w:r w:rsidR="000A7AEC" w:rsidRPr="00926156">
        <w:rPr>
          <w:sz w:val="21"/>
          <w:szCs w:val="21"/>
        </w:rPr>
        <w:t>р</w:t>
      </w:r>
      <w:r w:rsidRPr="00926156">
        <w:rPr>
          <w:sz w:val="21"/>
          <w:szCs w:val="21"/>
        </w:rPr>
        <w:t>аботники, чьи родственники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или иные</w:t>
      </w:r>
      <w:r w:rsidRPr="00926156">
        <w:rPr>
          <w:spacing w:val="-1"/>
          <w:sz w:val="21"/>
          <w:szCs w:val="21"/>
        </w:rPr>
        <w:t xml:space="preserve"> </w:t>
      </w:r>
      <w:r w:rsidRPr="00926156">
        <w:rPr>
          <w:sz w:val="21"/>
          <w:szCs w:val="21"/>
        </w:rPr>
        <w:t>лица, с которыми у</w:t>
      </w:r>
      <w:r w:rsidRPr="00926156">
        <w:rPr>
          <w:spacing w:val="-6"/>
          <w:sz w:val="21"/>
          <w:szCs w:val="21"/>
        </w:rPr>
        <w:t xml:space="preserve"> </w:t>
      </w:r>
      <w:r w:rsidRPr="00926156">
        <w:rPr>
          <w:sz w:val="21"/>
          <w:szCs w:val="21"/>
        </w:rPr>
        <w:t xml:space="preserve">них имеются корпоративные, имущественные или иные близкие отношения, владеют исключительными </w:t>
      </w:r>
      <w:r w:rsidRPr="00926156">
        <w:rPr>
          <w:spacing w:val="-2"/>
          <w:sz w:val="21"/>
          <w:szCs w:val="21"/>
        </w:rPr>
        <w:t>правами;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198"/>
        </w:tabs>
        <w:spacing w:before="1"/>
        <w:ind w:right="116"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>в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конкурентных</w:t>
      </w:r>
      <w:r w:rsidRPr="00926156">
        <w:rPr>
          <w:spacing w:val="-6"/>
          <w:sz w:val="21"/>
          <w:szCs w:val="21"/>
        </w:rPr>
        <w:t xml:space="preserve"> </w:t>
      </w:r>
      <w:r w:rsidRPr="00926156">
        <w:rPr>
          <w:sz w:val="21"/>
          <w:szCs w:val="21"/>
        </w:rPr>
        <w:t>процедурах</w:t>
      </w:r>
      <w:r w:rsidRPr="00926156">
        <w:rPr>
          <w:spacing w:val="-2"/>
          <w:sz w:val="21"/>
          <w:szCs w:val="21"/>
        </w:rPr>
        <w:t xml:space="preserve"> </w:t>
      </w:r>
      <w:r w:rsidRPr="00926156">
        <w:rPr>
          <w:sz w:val="21"/>
          <w:szCs w:val="21"/>
        </w:rPr>
        <w:t>участвует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организация,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ценные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бумаги</w:t>
      </w:r>
      <w:r w:rsidRPr="00926156">
        <w:rPr>
          <w:spacing w:val="-5"/>
          <w:sz w:val="21"/>
          <w:szCs w:val="21"/>
        </w:rPr>
        <w:t xml:space="preserve"> </w:t>
      </w:r>
      <w:r w:rsidRPr="00926156">
        <w:rPr>
          <w:sz w:val="21"/>
          <w:szCs w:val="21"/>
        </w:rPr>
        <w:t>которой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имеются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в собственности у члена комиссии либо у иного работника, заинтересованного в осуществлении закупки, в том числе иных лиц, с которыми у него имеются корпоративные, имущественные или иные близкие отношения;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262"/>
        </w:tabs>
        <w:ind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 xml:space="preserve">работник госоргана,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</w:t>
      </w:r>
      <w:r w:rsidRPr="00926156">
        <w:rPr>
          <w:sz w:val="21"/>
          <w:szCs w:val="21"/>
        </w:rPr>
        <w:lastRenderedPageBreak/>
        <w:t>оплату развлечений, отдыха, транспортных расходов и</w:t>
      </w:r>
      <w:r w:rsidR="009F52E4" w:rsidRPr="00926156">
        <w:rPr>
          <w:sz w:val="21"/>
          <w:szCs w:val="21"/>
        </w:rPr>
        <w:t xml:space="preserve"> </w:t>
      </w:r>
      <w:r w:rsidRPr="00926156">
        <w:rPr>
          <w:sz w:val="21"/>
          <w:szCs w:val="21"/>
        </w:rPr>
        <w:t>т.д</w:t>
      </w:r>
      <w:r w:rsidR="009F52E4" w:rsidRPr="00926156">
        <w:rPr>
          <w:sz w:val="21"/>
          <w:szCs w:val="21"/>
        </w:rPr>
        <w:t>.</w:t>
      </w:r>
      <w:r w:rsidRPr="00926156">
        <w:rPr>
          <w:sz w:val="21"/>
          <w:szCs w:val="21"/>
        </w:rPr>
        <w:t xml:space="preserve">) от физических лиц и(или) организаций, участвующих в конкурсе или с которыми заключен </w:t>
      </w:r>
      <w:proofErr w:type="spellStart"/>
      <w:r w:rsidRPr="00926156">
        <w:rPr>
          <w:sz w:val="21"/>
          <w:szCs w:val="21"/>
        </w:rPr>
        <w:t>госконтракт</w:t>
      </w:r>
      <w:proofErr w:type="spellEnd"/>
      <w:r w:rsidRPr="00926156">
        <w:rPr>
          <w:sz w:val="21"/>
          <w:szCs w:val="21"/>
        </w:rPr>
        <w:t>;</w:t>
      </w:r>
    </w:p>
    <w:p w:rsidR="002363B7" w:rsidRPr="00926156" w:rsidRDefault="00510EF9">
      <w:pPr>
        <w:pStyle w:val="a5"/>
        <w:numPr>
          <w:ilvl w:val="0"/>
          <w:numId w:val="2"/>
        </w:numPr>
        <w:tabs>
          <w:tab w:val="left" w:pos="1255"/>
        </w:tabs>
        <w:ind w:right="110" w:firstLine="708"/>
        <w:jc w:val="both"/>
        <w:rPr>
          <w:sz w:val="21"/>
          <w:szCs w:val="21"/>
        </w:rPr>
      </w:pPr>
      <w:r w:rsidRPr="00926156">
        <w:rPr>
          <w:sz w:val="21"/>
          <w:szCs w:val="21"/>
        </w:rPr>
        <w:t>в организации или в органе управления юридического лица, подавшего заявку на участие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в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конкурентной</w:t>
      </w:r>
      <w:r w:rsidRPr="00926156">
        <w:rPr>
          <w:spacing w:val="-9"/>
          <w:sz w:val="21"/>
          <w:szCs w:val="21"/>
        </w:rPr>
        <w:t xml:space="preserve"> </w:t>
      </w:r>
      <w:r w:rsidRPr="00926156">
        <w:rPr>
          <w:sz w:val="21"/>
          <w:szCs w:val="21"/>
        </w:rPr>
        <w:t>процедуре,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работает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лицо,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ранее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занимавшее</w:t>
      </w:r>
      <w:r w:rsidRPr="00926156">
        <w:rPr>
          <w:spacing w:val="-8"/>
          <w:sz w:val="21"/>
          <w:szCs w:val="21"/>
        </w:rPr>
        <w:t xml:space="preserve"> </w:t>
      </w:r>
      <w:r w:rsidRPr="00926156">
        <w:rPr>
          <w:sz w:val="21"/>
          <w:szCs w:val="21"/>
        </w:rPr>
        <w:t>руководящую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должность</w:t>
      </w:r>
      <w:r w:rsidRPr="00926156">
        <w:rPr>
          <w:spacing w:val="-7"/>
          <w:sz w:val="21"/>
          <w:szCs w:val="21"/>
        </w:rPr>
        <w:t xml:space="preserve"> </w:t>
      </w:r>
      <w:r w:rsidRPr="00926156">
        <w:rPr>
          <w:sz w:val="21"/>
          <w:szCs w:val="21"/>
        </w:rPr>
        <w:t>в госоргане либо осуществлявшее в отношении данного органа (организации) контрольные или надзорные функции.</w:t>
      </w:r>
    </w:p>
    <w:p w:rsidR="002363B7" w:rsidRPr="00926156" w:rsidRDefault="00510EF9">
      <w:pPr>
        <w:pStyle w:val="a3"/>
        <w:ind w:right="112"/>
        <w:rPr>
          <w:sz w:val="21"/>
          <w:szCs w:val="21"/>
        </w:rPr>
      </w:pPr>
      <w:r w:rsidRPr="00926156">
        <w:rPr>
          <w:sz w:val="21"/>
          <w:szCs w:val="21"/>
        </w:rPr>
        <w:t>Конфликт интересов - это возможная ситуация, на исключение которой соответствующим должностным лицам необходимо направить свои действия:</w:t>
      </w:r>
    </w:p>
    <w:p w:rsidR="002363B7" w:rsidRPr="00926156" w:rsidRDefault="00510EF9">
      <w:pPr>
        <w:pStyle w:val="a5"/>
        <w:numPr>
          <w:ilvl w:val="1"/>
          <w:numId w:val="2"/>
        </w:numPr>
        <w:tabs>
          <w:tab w:val="left" w:pos="1087"/>
        </w:tabs>
        <w:ind w:right="113" w:firstLine="708"/>
        <w:rPr>
          <w:sz w:val="21"/>
          <w:szCs w:val="21"/>
        </w:rPr>
      </w:pPr>
      <w:r w:rsidRPr="00926156">
        <w:rPr>
          <w:sz w:val="21"/>
          <w:szCs w:val="21"/>
        </w:rPr>
        <w:t xml:space="preserve">комиссия по осуществлению закупок обязана отстранить участника закупки от участия в определении поставщика, а заказчик - отказаться от подписания контракта с победителем торгов с момента выявления между участником </w:t>
      </w:r>
      <w:proofErr w:type="spellStart"/>
      <w:r w:rsidRPr="00926156">
        <w:rPr>
          <w:sz w:val="21"/>
          <w:szCs w:val="21"/>
        </w:rPr>
        <w:t>госзакупки</w:t>
      </w:r>
      <w:proofErr w:type="spellEnd"/>
      <w:r w:rsidRPr="00926156">
        <w:rPr>
          <w:sz w:val="21"/>
          <w:szCs w:val="21"/>
        </w:rPr>
        <w:t xml:space="preserve"> и заказчиком конфликта интересов;</w:t>
      </w:r>
    </w:p>
    <w:p w:rsidR="002363B7" w:rsidRPr="00926156" w:rsidRDefault="00510EF9">
      <w:pPr>
        <w:pStyle w:val="a5"/>
        <w:numPr>
          <w:ilvl w:val="1"/>
          <w:numId w:val="2"/>
        </w:numPr>
        <w:tabs>
          <w:tab w:val="left" w:pos="1150"/>
        </w:tabs>
        <w:ind w:right="119" w:firstLine="708"/>
        <w:rPr>
          <w:sz w:val="21"/>
          <w:szCs w:val="21"/>
        </w:rPr>
      </w:pPr>
      <w:proofErr w:type="spellStart"/>
      <w:r w:rsidRPr="00926156">
        <w:rPr>
          <w:sz w:val="21"/>
          <w:szCs w:val="21"/>
        </w:rPr>
        <w:t>госконтракт</w:t>
      </w:r>
      <w:proofErr w:type="spellEnd"/>
      <w:r w:rsidRPr="00926156">
        <w:rPr>
          <w:sz w:val="21"/>
          <w:szCs w:val="21"/>
        </w:rPr>
        <w:t>, заключенный между победителем торгов и заказчиком, при наличии между ними конфликта интересов, подлежит расторжению.</w:t>
      </w:r>
    </w:p>
    <w:p w:rsidR="002363B7" w:rsidRPr="00926156" w:rsidRDefault="00510EF9">
      <w:pPr>
        <w:pStyle w:val="a3"/>
        <w:ind w:right="114"/>
        <w:rPr>
          <w:sz w:val="21"/>
          <w:szCs w:val="21"/>
        </w:rPr>
      </w:pPr>
      <w:r w:rsidRPr="00926156">
        <w:rPr>
          <w:sz w:val="21"/>
          <w:szCs w:val="21"/>
        </w:rPr>
        <w:t>В целях реализации мероприятий по противодействию коррупции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2363B7" w:rsidRPr="00926156" w:rsidRDefault="00510EF9">
      <w:pPr>
        <w:pStyle w:val="a3"/>
        <w:ind w:right="110"/>
        <w:rPr>
          <w:sz w:val="21"/>
          <w:szCs w:val="21"/>
        </w:rPr>
      </w:pPr>
      <w:r w:rsidRPr="00926156">
        <w:rPr>
          <w:sz w:val="21"/>
          <w:szCs w:val="21"/>
        </w:rPr>
        <w:t xml:space="preserve">За несоблюдение </w:t>
      </w:r>
      <w:r w:rsidR="00EB515E" w:rsidRPr="00926156">
        <w:rPr>
          <w:sz w:val="21"/>
          <w:szCs w:val="21"/>
        </w:rPr>
        <w:t xml:space="preserve">работником </w:t>
      </w:r>
      <w:r w:rsidRPr="00926156">
        <w:rPr>
          <w:sz w:val="21"/>
          <w:szCs w:val="21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926156">
        <w:rPr>
          <w:sz w:val="21"/>
          <w:szCs w:val="21"/>
        </w:rPr>
        <w:t>З</w:t>
      </w:r>
      <w:r w:rsidRPr="00926156">
        <w:rPr>
          <w:sz w:val="21"/>
          <w:szCs w:val="21"/>
        </w:rPr>
        <w:t>аконом от 25</w:t>
      </w:r>
      <w:r w:rsidR="00926156">
        <w:rPr>
          <w:sz w:val="21"/>
          <w:szCs w:val="21"/>
        </w:rPr>
        <w:t>.12.</w:t>
      </w:r>
      <w:r w:rsidRPr="00926156">
        <w:rPr>
          <w:sz w:val="21"/>
          <w:szCs w:val="21"/>
        </w:rPr>
        <w:t>2008 года 273-ФЗ «О противодействии коррупции», а также иными федеральными законами, налагаются следующие взыскания: замечание, выговор, предупреждение о неполном должностном соответствии.</w:t>
      </w:r>
    </w:p>
    <w:p w:rsidR="002363B7" w:rsidRDefault="00510EF9">
      <w:pPr>
        <w:spacing w:before="4"/>
        <w:ind w:left="232" w:right="117" w:firstLine="708"/>
        <w:jc w:val="both"/>
        <w:rPr>
          <w:b/>
          <w:spacing w:val="-2"/>
          <w:sz w:val="21"/>
          <w:szCs w:val="21"/>
        </w:rPr>
      </w:pPr>
      <w:r w:rsidRPr="00926156">
        <w:rPr>
          <w:b/>
          <w:sz w:val="21"/>
          <w:szCs w:val="21"/>
        </w:rPr>
        <w:t>Непринятие</w:t>
      </w:r>
      <w:r w:rsidRPr="00926156">
        <w:rPr>
          <w:b/>
          <w:spacing w:val="-3"/>
          <w:sz w:val="21"/>
          <w:szCs w:val="21"/>
        </w:rPr>
        <w:t xml:space="preserve"> </w:t>
      </w:r>
      <w:r w:rsidR="00636C77" w:rsidRPr="00926156">
        <w:rPr>
          <w:b/>
          <w:spacing w:val="-3"/>
          <w:sz w:val="21"/>
          <w:szCs w:val="21"/>
        </w:rPr>
        <w:t>работником</w:t>
      </w:r>
      <w:r w:rsidRPr="00926156">
        <w:rPr>
          <w:b/>
          <w:sz w:val="21"/>
          <w:szCs w:val="21"/>
        </w:rPr>
        <w:t>,</w:t>
      </w:r>
      <w:r w:rsidRPr="00926156">
        <w:rPr>
          <w:b/>
          <w:spacing w:val="-3"/>
          <w:sz w:val="21"/>
          <w:szCs w:val="21"/>
        </w:rPr>
        <w:t xml:space="preserve"> </w:t>
      </w:r>
      <w:r w:rsidRPr="00926156">
        <w:rPr>
          <w:b/>
          <w:sz w:val="21"/>
          <w:szCs w:val="21"/>
        </w:rPr>
        <w:t>являющимся</w:t>
      </w:r>
      <w:r w:rsidRPr="00926156">
        <w:rPr>
          <w:b/>
          <w:spacing w:val="-3"/>
          <w:sz w:val="21"/>
          <w:szCs w:val="21"/>
        </w:rPr>
        <w:t xml:space="preserve"> </w:t>
      </w:r>
      <w:r w:rsidRPr="00926156">
        <w:rPr>
          <w:b/>
          <w:sz w:val="21"/>
          <w:szCs w:val="21"/>
        </w:rPr>
        <w:t>стороной</w:t>
      </w:r>
      <w:r w:rsidRPr="00926156">
        <w:rPr>
          <w:b/>
          <w:spacing w:val="-4"/>
          <w:sz w:val="21"/>
          <w:szCs w:val="21"/>
        </w:rPr>
        <w:t xml:space="preserve"> </w:t>
      </w:r>
      <w:r w:rsidRPr="00926156">
        <w:rPr>
          <w:b/>
          <w:sz w:val="21"/>
          <w:szCs w:val="21"/>
        </w:rPr>
        <w:t>конфликта</w:t>
      </w:r>
      <w:r w:rsidRPr="00926156">
        <w:rPr>
          <w:b/>
          <w:spacing w:val="-3"/>
          <w:sz w:val="21"/>
          <w:szCs w:val="21"/>
        </w:rPr>
        <w:t xml:space="preserve"> </w:t>
      </w:r>
      <w:r w:rsidRPr="00926156">
        <w:rPr>
          <w:b/>
          <w:sz w:val="21"/>
          <w:szCs w:val="21"/>
        </w:rPr>
        <w:t xml:space="preserve">интересов, мер по предотвращению или урегулированию конфликта интересов является правонарушением, влекущим </w:t>
      </w:r>
      <w:r w:rsidR="00636C77" w:rsidRPr="00926156">
        <w:rPr>
          <w:b/>
          <w:sz w:val="21"/>
          <w:szCs w:val="21"/>
        </w:rPr>
        <w:t xml:space="preserve">применение дисциплинарного взыскания к работнику и увольнение </w:t>
      </w:r>
      <w:r w:rsidRPr="00926156">
        <w:rPr>
          <w:b/>
          <w:sz w:val="21"/>
          <w:szCs w:val="21"/>
        </w:rPr>
        <w:t xml:space="preserve">с </w:t>
      </w:r>
      <w:r w:rsidR="00636C77" w:rsidRPr="00926156">
        <w:rPr>
          <w:b/>
          <w:sz w:val="21"/>
          <w:szCs w:val="21"/>
        </w:rPr>
        <w:t>работы</w:t>
      </w:r>
      <w:r w:rsidRPr="00926156">
        <w:rPr>
          <w:b/>
          <w:spacing w:val="-2"/>
          <w:sz w:val="21"/>
          <w:szCs w:val="21"/>
        </w:rPr>
        <w:t>.</w:t>
      </w:r>
    </w:p>
    <w:p w:rsidR="00DA5088" w:rsidRPr="00DA5088" w:rsidRDefault="00953556">
      <w:pPr>
        <w:spacing w:before="4"/>
        <w:ind w:left="232" w:right="117" w:firstLine="708"/>
        <w:jc w:val="both"/>
        <w:rPr>
          <w:spacing w:val="-2"/>
          <w:sz w:val="21"/>
          <w:szCs w:val="21"/>
        </w:rPr>
      </w:pPr>
      <w:r w:rsidRPr="00D95B27">
        <w:rPr>
          <w:spacing w:val="-2"/>
          <w:sz w:val="21"/>
          <w:szCs w:val="21"/>
        </w:rPr>
        <w:t xml:space="preserve">Вопрос о наличии/отсутствии конфликта интересов решается коллегиально путём голосования на заседании </w:t>
      </w:r>
      <w:r w:rsidRPr="00D95B27">
        <w:rPr>
          <w:b/>
          <w:spacing w:val="-2"/>
          <w:sz w:val="21"/>
          <w:szCs w:val="21"/>
        </w:rPr>
        <w:t>Комиссии по урегулированию конфликта интересов</w:t>
      </w:r>
      <w:r w:rsidRPr="00D95B27">
        <w:rPr>
          <w:spacing w:val="-2"/>
          <w:sz w:val="21"/>
          <w:szCs w:val="21"/>
        </w:rPr>
        <w:t>. При наличии конфликта р</w:t>
      </w:r>
      <w:r w:rsidR="00DA5088" w:rsidRPr="00D95B27">
        <w:rPr>
          <w:spacing w:val="-2"/>
          <w:sz w:val="21"/>
          <w:szCs w:val="21"/>
        </w:rPr>
        <w:t xml:space="preserve">уководитель Учреждения обязан сообщить </w:t>
      </w:r>
      <w:r w:rsidRPr="00D95B27">
        <w:rPr>
          <w:spacing w:val="-2"/>
          <w:sz w:val="21"/>
          <w:szCs w:val="21"/>
        </w:rPr>
        <w:t xml:space="preserve">об этом </w:t>
      </w:r>
      <w:r w:rsidR="00DA5088" w:rsidRPr="00D95B27">
        <w:rPr>
          <w:spacing w:val="-2"/>
          <w:sz w:val="21"/>
          <w:szCs w:val="21"/>
        </w:rPr>
        <w:t>Учредителю - в Министерство социального раз</w:t>
      </w:r>
      <w:bookmarkStart w:id="0" w:name="_GoBack"/>
      <w:bookmarkEnd w:id="0"/>
      <w:r w:rsidR="00DA5088" w:rsidRPr="00D95B27">
        <w:rPr>
          <w:spacing w:val="-2"/>
          <w:sz w:val="21"/>
          <w:szCs w:val="21"/>
        </w:rPr>
        <w:t>вития Ульяновской области</w:t>
      </w:r>
      <w:r w:rsidR="00DA5088">
        <w:rPr>
          <w:spacing w:val="-2"/>
          <w:sz w:val="21"/>
          <w:szCs w:val="21"/>
        </w:rPr>
        <w:t xml:space="preserve"> </w:t>
      </w: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693"/>
        <w:gridCol w:w="3685"/>
        <w:gridCol w:w="2552"/>
      </w:tblGrid>
      <w:tr w:rsidR="002363B7" w:rsidRPr="00926156" w:rsidTr="009F52E4">
        <w:trPr>
          <w:trHeight w:val="222"/>
        </w:trPr>
        <w:tc>
          <w:tcPr>
            <w:tcW w:w="10356" w:type="dxa"/>
            <w:gridSpan w:val="4"/>
          </w:tcPr>
          <w:p w:rsidR="002363B7" w:rsidRPr="00926156" w:rsidRDefault="00510EF9" w:rsidP="008E169B">
            <w:pPr>
              <w:pStyle w:val="TableParagraph"/>
              <w:ind w:left="8"/>
              <w:jc w:val="center"/>
              <w:rPr>
                <w:b/>
                <w:i/>
                <w:sz w:val="21"/>
                <w:szCs w:val="21"/>
              </w:rPr>
            </w:pPr>
            <w:r w:rsidRPr="00926156">
              <w:rPr>
                <w:b/>
                <w:i/>
                <w:sz w:val="21"/>
                <w:szCs w:val="21"/>
              </w:rPr>
              <w:t>Конфликт</w:t>
            </w:r>
            <w:r w:rsidRPr="00926156">
              <w:rPr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926156">
              <w:rPr>
                <w:b/>
                <w:i/>
                <w:spacing w:val="-2"/>
                <w:sz w:val="21"/>
                <w:szCs w:val="21"/>
              </w:rPr>
              <w:t>интересов</w:t>
            </w:r>
          </w:p>
        </w:tc>
      </w:tr>
      <w:tr w:rsidR="002363B7" w:rsidRPr="00926156" w:rsidTr="00D95B27">
        <w:trPr>
          <w:trHeight w:val="258"/>
        </w:trPr>
        <w:tc>
          <w:tcPr>
            <w:tcW w:w="1426" w:type="dxa"/>
          </w:tcPr>
          <w:p w:rsidR="002363B7" w:rsidRPr="00926156" w:rsidRDefault="002363B7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2"/>
          </w:tcPr>
          <w:p w:rsidR="002363B7" w:rsidRPr="00926156" w:rsidRDefault="00510EF9">
            <w:pPr>
              <w:pStyle w:val="TableParagraph"/>
              <w:spacing w:line="273" w:lineRule="exact"/>
              <w:ind w:left="12"/>
              <w:jc w:val="center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44-</w:t>
            </w:r>
            <w:r w:rsidRPr="00926156">
              <w:rPr>
                <w:b/>
                <w:spacing w:val="-5"/>
                <w:sz w:val="21"/>
                <w:szCs w:val="21"/>
              </w:rPr>
              <w:t>ФЗ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273-</w:t>
            </w:r>
            <w:r w:rsidRPr="00926156">
              <w:rPr>
                <w:b/>
                <w:spacing w:val="-5"/>
                <w:sz w:val="21"/>
                <w:szCs w:val="21"/>
              </w:rPr>
              <w:t>ФЗ</w:t>
            </w:r>
          </w:p>
        </w:tc>
      </w:tr>
      <w:tr w:rsidR="002363B7" w:rsidRPr="00926156" w:rsidTr="00D95B27">
        <w:trPr>
          <w:trHeight w:val="248"/>
        </w:trPr>
        <w:tc>
          <w:tcPr>
            <w:tcW w:w="1426" w:type="dxa"/>
            <w:vMerge w:val="restart"/>
          </w:tcPr>
          <w:p w:rsidR="002363B7" w:rsidRPr="00926156" w:rsidRDefault="00510EF9">
            <w:pPr>
              <w:pStyle w:val="TableParagraph"/>
              <w:spacing w:line="268" w:lineRule="exact"/>
              <w:ind w:left="107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Стороны</w:t>
            </w:r>
          </w:p>
        </w:tc>
        <w:tc>
          <w:tcPr>
            <w:tcW w:w="6378" w:type="dxa"/>
            <w:gridSpan w:val="2"/>
          </w:tcPr>
          <w:p w:rsidR="002363B7" w:rsidRPr="00926156" w:rsidRDefault="00510EF9">
            <w:pPr>
              <w:pStyle w:val="TableParagraph"/>
              <w:spacing w:line="268" w:lineRule="exact"/>
              <w:ind w:left="1159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Ограниченный</w:t>
            </w:r>
            <w:r w:rsidRPr="00926156">
              <w:rPr>
                <w:spacing w:val="-5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перечень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tabs>
                <w:tab w:val="left" w:pos="1329"/>
              </w:tabs>
              <w:spacing w:line="268" w:lineRule="exact"/>
              <w:ind w:left="108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Более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2"/>
                <w:sz w:val="21"/>
                <w:szCs w:val="21"/>
              </w:rPr>
              <w:t>широкий</w:t>
            </w:r>
          </w:p>
          <w:p w:rsidR="002363B7" w:rsidRPr="00926156" w:rsidRDefault="00510EF9">
            <w:pPr>
              <w:pStyle w:val="TableParagraph"/>
              <w:spacing w:line="264" w:lineRule="exact"/>
              <w:ind w:left="108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перечень</w:t>
            </w:r>
          </w:p>
        </w:tc>
      </w:tr>
      <w:tr w:rsidR="002363B7" w:rsidRPr="00926156" w:rsidTr="00D95B27">
        <w:trPr>
          <w:trHeight w:val="275"/>
        </w:trPr>
        <w:tc>
          <w:tcPr>
            <w:tcW w:w="1426" w:type="dxa"/>
            <w:vMerge/>
            <w:tcBorders>
              <w:top w:val="nil"/>
            </w:tcBorders>
          </w:tcPr>
          <w:p w:rsidR="002363B7" w:rsidRPr="00926156" w:rsidRDefault="002363B7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2363B7" w:rsidRPr="00926156" w:rsidRDefault="00510EF9">
            <w:pPr>
              <w:pStyle w:val="TableParagraph"/>
              <w:spacing w:line="256" w:lineRule="exact"/>
              <w:ind w:left="739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Заказчик</w:t>
            </w:r>
          </w:p>
        </w:tc>
        <w:tc>
          <w:tcPr>
            <w:tcW w:w="3685" w:type="dxa"/>
          </w:tcPr>
          <w:p w:rsidR="002363B7" w:rsidRPr="00926156" w:rsidRDefault="00510EF9">
            <w:pPr>
              <w:pStyle w:val="TableParagraph"/>
              <w:spacing w:line="256" w:lineRule="exact"/>
              <w:ind w:left="731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Участник</w:t>
            </w:r>
          </w:p>
        </w:tc>
        <w:tc>
          <w:tcPr>
            <w:tcW w:w="2552" w:type="dxa"/>
            <w:vMerge w:val="restart"/>
          </w:tcPr>
          <w:p w:rsidR="002363B7" w:rsidRPr="00926156" w:rsidRDefault="000D6294">
            <w:pPr>
              <w:pStyle w:val="TableParagraph"/>
              <w:spacing w:line="268" w:lineRule="exact"/>
              <w:ind w:left="108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работник</w:t>
            </w:r>
            <w:r w:rsidR="00510EF9" w:rsidRPr="00926156">
              <w:rPr>
                <w:spacing w:val="-2"/>
                <w:sz w:val="21"/>
                <w:szCs w:val="21"/>
              </w:rPr>
              <w:t>;</w:t>
            </w:r>
          </w:p>
          <w:p w:rsidR="002363B7" w:rsidRPr="00926156" w:rsidRDefault="00510EF9">
            <w:pPr>
              <w:pStyle w:val="TableParagraph"/>
              <w:ind w:left="108" w:right="183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 xml:space="preserve">родственники, свойственники, </w:t>
            </w:r>
            <w:r w:rsidRPr="00926156">
              <w:rPr>
                <w:sz w:val="21"/>
                <w:szCs w:val="21"/>
              </w:rPr>
              <w:t>иные</w:t>
            </w:r>
            <w:r w:rsidRPr="00926156">
              <w:rPr>
                <w:spacing w:val="-15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близкие</w:t>
            </w:r>
            <w:r w:rsidRPr="00926156">
              <w:rPr>
                <w:spacing w:val="-15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лица</w:t>
            </w:r>
          </w:p>
        </w:tc>
      </w:tr>
      <w:tr w:rsidR="002363B7" w:rsidRPr="00926156" w:rsidTr="00D95B27">
        <w:trPr>
          <w:trHeight w:val="1440"/>
        </w:trPr>
        <w:tc>
          <w:tcPr>
            <w:tcW w:w="1426" w:type="dxa"/>
            <w:vMerge/>
            <w:tcBorders>
              <w:top w:val="nil"/>
            </w:tcBorders>
          </w:tcPr>
          <w:p w:rsidR="002363B7" w:rsidRPr="00926156" w:rsidRDefault="002363B7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2363B7" w:rsidRPr="00926156" w:rsidRDefault="00510EF9">
            <w:pPr>
              <w:pStyle w:val="TableParagraph"/>
              <w:spacing w:line="268" w:lineRule="exact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руководитель;</w:t>
            </w:r>
          </w:p>
          <w:p w:rsidR="002363B7" w:rsidRPr="00926156" w:rsidRDefault="00510EF9" w:rsidP="000D6294">
            <w:pPr>
              <w:pStyle w:val="TableParagraph"/>
              <w:tabs>
                <w:tab w:val="left" w:pos="812"/>
                <w:tab w:val="left" w:pos="2028"/>
              </w:tabs>
              <w:ind w:right="97"/>
              <w:rPr>
                <w:sz w:val="21"/>
                <w:szCs w:val="21"/>
              </w:rPr>
            </w:pPr>
            <w:r w:rsidRPr="00926156">
              <w:rPr>
                <w:spacing w:val="-4"/>
                <w:sz w:val="21"/>
                <w:szCs w:val="21"/>
              </w:rPr>
              <w:t>член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2"/>
                <w:sz w:val="21"/>
                <w:szCs w:val="21"/>
              </w:rPr>
              <w:t>комиссии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6"/>
                <w:sz w:val="21"/>
                <w:szCs w:val="21"/>
              </w:rPr>
              <w:t xml:space="preserve">по </w:t>
            </w:r>
            <w:r w:rsidRPr="00926156">
              <w:rPr>
                <w:spacing w:val="-2"/>
                <w:sz w:val="21"/>
                <w:szCs w:val="21"/>
              </w:rPr>
              <w:t>осуществлению закупок;</w:t>
            </w:r>
          </w:p>
          <w:p w:rsidR="002363B7" w:rsidRPr="00926156" w:rsidRDefault="00510EF9">
            <w:pPr>
              <w:pStyle w:val="TableParagraph"/>
              <w:spacing w:line="270" w:lineRule="atLeast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контрактный управляющий</w:t>
            </w:r>
            <w:r w:rsidR="000D6294" w:rsidRPr="00926156">
              <w:rPr>
                <w:spacing w:val="-2"/>
                <w:sz w:val="21"/>
                <w:szCs w:val="21"/>
              </w:rPr>
              <w:t>; специалист по закупкам</w:t>
            </w:r>
          </w:p>
        </w:tc>
        <w:tc>
          <w:tcPr>
            <w:tcW w:w="3685" w:type="dxa"/>
          </w:tcPr>
          <w:p w:rsidR="002363B7" w:rsidRPr="00926156" w:rsidRDefault="00510EF9" w:rsidP="00926156">
            <w:pPr>
              <w:pStyle w:val="TableParagraph"/>
              <w:tabs>
                <w:tab w:val="left" w:pos="946"/>
              </w:tabs>
              <w:ind w:left="106" w:right="97"/>
              <w:jc w:val="both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выгодоприобретатель</w:t>
            </w:r>
            <w:r w:rsidRPr="00926156">
              <w:rPr>
                <w:spacing w:val="-10"/>
                <w:sz w:val="21"/>
                <w:szCs w:val="21"/>
              </w:rPr>
              <w:t>–</w:t>
            </w:r>
            <w:r w:rsidRPr="00926156">
              <w:rPr>
                <w:spacing w:val="-2"/>
                <w:sz w:val="21"/>
                <w:szCs w:val="21"/>
              </w:rPr>
              <w:t>единоличный исполнительный</w:t>
            </w:r>
            <w:r w:rsidR="00926156">
              <w:rPr>
                <w:spacing w:val="-2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орган;</w:t>
            </w:r>
            <w:r w:rsidR="008E169B" w:rsidRPr="00926156">
              <w:rPr>
                <w:spacing w:val="-2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члены</w:t>
            </w:r>
            <w:r w:rsidRPr="00926156">
              <w:rPr>
                <w:spacing w:val="40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иных</w:t>
            </w:r>
            <w:r w:rsidRPr="00926156">
              <w:rPr>
                <w:spacing w:val="40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 xml:space="preserve">органов </w:t>
            </w:r>
            <w:r w:rsidRPr="00926156">
              <w:rPr>
                <w:spacing w:val="-2"/>
                <w:sz w:val="21"/>
                <w:szCs w:val="21"/>
              </w:rPr>
              <w:t>управления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363B7" w:rsidRPr="00926156" w:rsidRDefault="002363B7">
            <w:pPr>
              <w:rPr>
                <w:sz w:val="21"/>
                <w:szCs w:val="21"/>
              </w:rPr>
            </w:pPr>
          </w:p>
        </w:tc>
      </w:tr>
      <w:tr w:rsidR="002363B7" w:rsidRPr="00926156" w:rsidTr="00D95B27">
        <w:trPr>
          <w:trHeight w:val="275"/>
        </w:trPr>
        <w:tc>
          <w:tcPr>
            <w:tcW w:w="1426" w:type="dxa"/>
            <w:vMerge/>
            <w:tcBorders>
              <w:top w:val="nil"/>
            </w:tcBorders>
          </w:tcPr>
          <w:p w:rsidR="002363B7" w:rsidRPr="00926156" w:rsidRDefault="002363B7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2"/>
          </w:tcPr>
          <w:p w:rsidR="002363B7" w:rsidRPr="00926156" w:rsidRDefault="00510EF9">
            <w:pPr>
              <w:pStyle w:val="TableParagraph"/>
              <w:spacing w:line="256" w:lineRule="exact"/>
              <w:ind w:left="530"/>
              <w:rPr>
                <w:b/>
                <w:sz w:val="21"/>
                <w:szCs w:val="21"/>
              </w:rPr>
            </w:pPr>
            <w:r w:rsidRPr="00926156">
              <w:rPr>
                <w:b/>
                <w:sz w:val="21"/>
                <w:szCs w:val="21"/>
              </w:rPr>
              <w:t>Брачные,</w:t>
            </w:r>
            <w:r w:rsidRPr="00926156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926156">
              <w:rPr>
                <w:b/>
                <w:sz w:val="21"/>
                <w:szCs w:val="21"/>
              </w:rPr>
              <w:t>родственные</w:t>
            </w:r>
            <w:r w:rsidRPr="00926156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926156">
              <w:rPr>
                <w:b/>
                <w:spacing w:val="-2"/>
                <w:sz w:val="21"/>
                <w:szCs w:val="21"/>
              </w:rPr>
              <w:t>отношения</w:t>
            </w:r>
          </w:p>
        </w:tc>
        <w:tc>
          <w:tcPr>
            <w:tcW w:w="2552" w:type="dxa"/>
          </w:tcPr>
          <w:p w:rsidR="002363B7" w:rsidRPr="00926156" w:rsidRDefault="002363B7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2363B7" w:rsidRPr="00926156" w:rsidTr="00D95B27">
        <w:trPr>
          <w:trHeight w:val="1106"/>
        </w:trPr>
        <w:tc>
          <w:tcPr>
            <w:tcW w:w="1426" w:type="dxa"/>
          </w:tcPr>
          <w:p w:rsidR="002363B7" w:rsidRPr="00926156" w:rsidRDefault="00510EF9">
            <w:pPr>
              <w:pStyle w:val="TableParagraph"/>
              <w:spacing w:line="270" w:lineRule="exact"/>
              <w:ind w:left="107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Последствия</w:t>
            </w:r>
          </w:p>
        </w:tc>
        <w:tc>
          <w:tcPr>
            <w:tcW w:w="6378" w:type="dxa"/>
            <w:gridSpan w:val="2"/>
          </w:tcPr>
          <w:p w:rsidR="002363B7" w:rsidRPr="00926156" w:rsidRDefault="00510EF9">
            <w:pPr>
              <w:pStyle w:val="TableParagrap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Не допуск к</w:t>
            </w:r>
            <w:r w:rsidRPr="00926156">
              <w:rPr>
                <w:spacing w:val="26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участию, отказ от заключения, ничтожность контракта</w:t>
            </w:r>
          </w:p>
        </w:tc>
        <w:tc>
          <w:tcPr>
            <w:tcW w:w="2552" w:type="dxa"/>
          </w:tcPr>
          <w:p w:rsidR="002363B7" w:rsidRPr="00926156" w:rsidRDefault="00510EF9" w:rsidP="008E169B">
            <w:pPr>
              <w:pStyle w:val="TableParagraph"/>
              <w:spacing w:line="270" w:lineRule="exact"/>
              <w:ind w:left="108"/>
              <w:jc w:val="both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Применение</w:t>
            </w:r>
          </w:p>
          <w:p w:rsidR="002363B7" w:rsidRPr="00926156" w:rsidRDefault="00510EF9" w:rsidP="008E169B">
            <w:pPr>
              <w:pStyle w:val="TableParagraph"/>
              <w:tabs>
                <w:tab w:val="left" w:pos="2058"/>
              </w:tabs>
              <w:ind w:left="108" w:right="95"/>
              <w:jc w:val="both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взыскания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6"/>
                <w:sz w:val="21"/>
                <w:szCs w:val="21"/>
              </w:rPr>
              <w:t xml:space="preserve">за </w:t>
            </w:r>
            <w:r w:rsidRPr="00926156">
              <w:rPr>
                <w:spacing w:val="-2"/>
                <w:sz w:val="21"/>
                <w:szCs w:val="21"/>
              </w:rPr>
              <w:t>коррупционное</w:t>
            </w:r>
          </w:p>
          <w:p w:rsidR="002363B7" w:rsidRPr="00926156" w:rsidRDefault="00510EF9" w:rsidP="008E169B">
            <w:pPr>
              <w:pStyle w:val="TableParagraph"/>
              <w:spacing w:line="264" w:lineRule="exact"/>
              <w:ind w:left="108"/>
              <w:jc w:val="both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правонарушение</w:t>
            </w:r>
          </w:p>
        </w:tc>
      </w:tr>
      <w:tr w:rsidR="002363B7" w:rsidRPr="00926156" w:rsidTr="009F52E4">
        <w:trPr>
          <w:trHeight w:val="290"/>
        </w:trPr>
        <w:tc>
          <w:tcPr>
            <w:tcW w:w="10356" w:type="dxa"/>
            <w:gridSpan w:val="4"/>
          </w:tcPr>
          <w:p w:rsidR="002363B7" w:rsidRPr="00926156" w:rsidRDefault="00510EF9">
            <w:pPr>
              <w:pStyle w:val="TableParagraph"/>
              <w:spacing w:line="273" w:lineRule="exact"/>
              <w:ind w:left="6" w:right="1"/>
              <w:jc w:val="center"/>
              <w:rPr>
                <w:b/>
                <w:i/>
                <w:sz w:val="21"/>
                <w:szCs w:val="21"/>
              </w:rPr>
            </w:pPr>
            <w:r w:rsidRPr="00926156">
              <w:rPr>
                <w:b/>
                <w:i/>
                <w:spacing w:val="-4"/>
                <w:sz w:val="21"/>
                <w:szCs w:val="21"/>
              </w:rPr>
              <w:t>Меры</w:t>
            </w:r>
          </w:p>
        </w:tc>
      </w:tr>
      <w:tr w:rsidR="002363B7" w:rsidRPr="00926156" w:rsidTr="00926156">
        <w:trPr>
          <w:trHeight w:val="277"/>
        </w:trPr>
        <w:tc>
          <w:tcPr>
            <w:tcW w:w="4119" w:type="dxa"/>
            <w:gridSpan w:val="2"/>
          </w:tcPr>
          <w:p w:rsidR="002363B7" w:rsidRPr="00926156" w:rsidRDefault="00510EF9">
            <w:pPr>
              <w:pStyle w:val="TableParagraph"/>
              <w:spacing w:line="258" w:lineRule="exact"/>
              <w:ind w:left="1461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Предотвращение</w:t>
            </w:r>
          </w:p>
        </w:tc>
        <w:tc>
          <w:tcPr>
            <w:tcW w:w="6237" w:type="dxa"/>
            <w:gridSpan w:val="2"/>
          </w:tcPr>
          <w:p w:rsidR="002363B7" w:rsidRPr="00926156" w:rsidRDefault="00510EF9">
            <w:pPr>
              <w:pStyle w:val="TableParagraph"/>
              <w:spacing w:line="258" w:lineRule="exact"/>
              <w:ind w:left="1490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Урегулирование</w:t>
            </w:r>
          </w:p>
        </w:tc>
      </w:tr>
      <w:tr w:rsidR="002363B7" w:rsidRPr="00926156" w:rsidTr="00926156">
        <w:trPr>
          <w:trHeight w:val="1038"/>
        </w:trPr>
        <w:tc>
          <w:tcPr>
            <w:tcW w:w="4119" w:type="dxa"/>
            <w:gridSpan w:val="2"/>
          </w:tcPr>
          <w:p w:rsidR="002363B7" w:rsidRPr="00926156" w:rsidRDefault="00510EF9">
            <w:pPr>
              <w:pStyle w:val="TableParagraph"/>
              <w:ind w:left="107" w:right="2965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Отвод Самоотвод</w:t>
            </w:r>
          </w:p>
        </w:tc>
        <w:tc>
          <w:tcPr>
            <w:tcW w:w="6237" w:type="dxa"/>
            <w:gridSpan w:val="2"/>
          </w:tcPr>
          <w:p w:rsidR="002363B7" w:rsidRPr="00926156" w:rsidRDefault="00510EF9">
            <w:pPr>
              <w:pStyle w:val="TableParagraph"/>
              <w:ind w:left="107" w:right="769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Изменение</w:t>
            </w:r>
            <w:r w:rsidRPr="00926156">
              <w:rPr>
                <w:spacing w:val="-15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должностного</w:t>
            </w:r>
            <w:r w:rsidRPr="00926156">
              <w:rPr>
                <w:spacing w:val="-15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положения: Отстранение от</w:t>
            </w:r>
            <w:r w:rsidR="00953556">
              <w:rPr>
                <w:sz w:val="21"/>
                <w:szCs w:val="21"/>
              </w:rPr>
              <w:t xml:space="preserve"> исполнения</w:t>
            </w:r>
            <w:r w:rsidRPr="00926156">
              <w:rPr>
                <w:sz w:val="21"/>
                <w:szCs w:val="21"/>
              </w:rPr>
              <w:t xml:space="preserve"> обязанностей</w:t>
            </w:r>
            <w:r w:rsidR="00953556">
              <w:rPr>
                <w:sz w:val="21"/>
                <w:szCs w:val="21"/>
              </w:rPr>
              <w:t xml:space="preserve"> в установленном порядке</w:t>
            </w:r>
          </w:p>
          <w:p w:rsidR="002363B7" w:rsidRPr="00926156" w:rsidRDefault="00510EF9" w:rsidP="009F52E4">
            <w:pPr>
              <w:pStyle w:val="TableParagraph"/>
              <w:tabs>
                <w:tab w:val="left" w:pos="1741"/>
                <w:tab w:val="left" w:pos="2285"/>
                <w:tab w:val="left" w:pos="3719"/>
              </w:tabs>
              <w:ind w:left="107" w:right="99"/>
              <w:jc w:val="both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Отстранение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6"/>
                <w:sz w:val="21"/>
                <w:szCs w:val="21"/>
              </w:rPr>
              <w:t>от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2"/>
                <w:sz w:val="21"/>
                <w:szCs w:val="21"/>
              </w:rPr>
              <w:t>должности</w:t>
            </w:r>
            <w:r w:rsidRPr="00926156">
              <w:rPr>
                <w:sz w:val="21"/>
                <w:szCs w:val="21"/>
              </w:rPr>
              <w:tab/>
            </w:r>
            <w:r w:rsidRPr="00926156">
              <w:rPr>
                <w:spacing w:val="-2"/>
                <w:sz w:val="21"/>
                <w:szCs w:val="21"/>
              </w:rPr>
              <w:t>(перевод,</w:t>
            </w:r>
            <w:r w:rsidR="009F52E4" w:rsidRPr="00926156">
              <w:rPr>
                <w:spacing w:val="-2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увольнение)</w:t>
            </w:r>
          </w:p>
          <w:p w:rsidR="002363B7" w:rsidRPr="00926156" w:rsidRDefault="00510EF9">
            <w:pPr>
              <w:pStyle w:val="TableParagraph"/>
              <w:ind w:left="107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 xml:space="preserve">Отказ от </w:t>
            </w:r>
            <w:r w:rsidRPr="00926156">
              <w:rPr>
                <w:spacing w:val="-2"/>
                <w:sz w:val="21"/>
                <w:szCs w:val="21"/>
              </w:rPr>
              <w:t>выгоды</w:t>
            </w:r>
            <w:r w:rsidR="00953556">
              <w:rPr>
                <w:spacing w:val="-2"/>
                <w:sz w:val="21"/>
                <w:szCs w:val="21"/>
              </w:rPr>
              <w:t>, явившейся причиной конфликта</w:t>
            </w:r>
          </w:p>
        </w:tc>
      </w:tr>
      <w:tr w:rsidR="002363B7" w:rsidRPr="00926156" w:rsidTr="009F52E4">
        <w:trPr>
          <w:trHeight w:val="356"/>
        </w:trPr>
        <w:tc>
          <w:tcPr>
            <w:tcW w:w="10356" w:type="dxa"/>
            <w:gridSpan w:val="4"/>
          </w:tcPr>
          <w:p w:rsidR="002363B7" w:rsidRPr="00926156" w:rsidRDefault="00510EF9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1"/>
                <w:szCs w:val="21"/>
              </w:rPr>
            </w:pPr>
            <w:r w:rsidRPr="00926156">
              <w:rPr>
                <w:b/>
                <w:i/>
                <w:sz w:val="21"/>
                <w:szCs w:val="21"/>
              </w:rPr>
              <w:t>Типовые</w:t>
            </w:r>
            <w:r w:rsidRPr="00926156">
              <w:rPr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926156">
              <w:rPr>
                <w:b/>
                <w:i/>
                <w:spacing w:val="-2"/>
                <w:sz w:val="21"/>
                <w:szCs w:val="21"/>
              </w:rPr>
              <w:t>ситуации</w:t>
            </w:r>
          </w:p>
        </w:tc>
      </w:tr>
      <w:tr w:rsidR="002363B7" w:rsidRPr="00926156" w:rsidTr="00D95B27">
        <w:trPr>
          <w:trHeight w:val="275"/>
        </w:trPr>
        <w:tc>
          <w:tcPr>
            <w:tcW w:w="4119" w:type="dxa"/>
            <w:gridSpan w:val="2"/>
          </w:tcPr>
          <w:p w:rsidR="002363B7" w:rsidRPr="00926156" w:rsidRDefault="00510EF9">
            <w:pPr>
              <w:pStyle w:val="TableParagraph"/>
              <w:spacing w:line="256" w:lineRule="exact"/>
              <w:ind w:left="10"/>
              <w:jc w:val="center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Стадия</w:t>
            </w:r>
          </w:p>
        </w:tc>
        <w:tc>
          <w:tcPr>
            <w:tcW w:w="3685" w:type="dxa"/>
          </w:tcPr>
          <w:p w:rsidR="002363B7" w:rsidRPr="00926156" w:rsidRDefault="00510EF9">
            <w:pPr>
              <w:pStyle w:val="TableParagraph"/>
              <w:spacing w:line="256" w:lineRule="exact"/>
              <w:ind w:left="1060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2"/>
                <w:sz w:val="21"/>
                <w:szCs w:val="21"/>
              </w:rPr>
              <w:t>Описание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spacing w:line="256" w:lineRule="exact"/>
              <w:ind w:left="12"/>
              <w:jc w:val="center"/>
              <w:rPr>
                <w:b/>
                <w:sz w:val="21"/>
                <w:szCs w:val="21"/>
              </w:rPr>
            </w:pPr>
            <w:r w:rsidRPr="00926156">
              <w:rPr>
                <w:b/>
                <w:spacing w:val="-4"/>
                <w:sz w:val="21"/>
                <w:szCs w:val="21"/>
              </w:rPr>
              <w:t>Меры</w:t>
            </w:r>
          </w:p>
        </w:tc>
      </w:tr>
      <w:tr w:rsidR="002363B7" w:rsidRPr="00926156" w:rsidTr="00D95B27">
        <w:trPr>
          <w:trHeight w:val="1417"/>
        </w:trPr>
        <w:tc>
          <w:tcPr>
            <w:tcW w:w="4119" w:type="dxa"/>
            <w:gridSpan w:val="2"/>
          </w:tcPr>
          <w:p w:rsidR="002363B7" w:rsidRPr="00926156" w:rsidRDefault="00510EF9" w:rsidP="008E169B">
            <w:pPr>
              <w:pStyle w:val="TableParagraph"/>
              <w:spacing w:line="268" w:lineRule="exact"/>
              <w:ind w:left="107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Разработка</w:t>
            </w:r>
            <w:r w:rsidRPr="00926156">
              <w:rPr>
                <w:spacing w:val="-3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документации</w:t>
            </w:r>
          </w:p>
          <w:p w:rsidR="002363B7" w:rsidRPr="00926156" w:rsidRDefault="00510EF9" w:rsidP="008E16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10" w:firstLine="0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определение</w:t>
            </w:r>
            <w:r w:rsidRPr="00926156">
              <w:rPr>
                <w:spacing w:val="-15"/>
                <w:sz w:val="21"/>
                <w:szCs w:val="21"/>
              </w:rPr>
              <w:t xml:space="preserve"> </w:t>
            </w:r>
            <w:r w:rsidR="008E169B" w:rsidRPr="00926156">
              <w:rPr>
                <w:spacing w:val="-15"/>
                <w:sz w:val="21"/>
                <w:szCs w:val="21"/>
              </w:rPr>
              <w:t xml:space="preserve">НМЦК; </w:t>
            </w:r>
          </w:p>
          <w:p w:rsidR="002363B7" w:rsidRPr="00926156" w:rsidRDefault="00510EF9" w:rsidP="008E16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65" w:firstLine="0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определение требований, критериев</w:t>
            </w:r>
            <w:r w:rsidRPr="00926156">
              <w:rPr>
                <w:spacing w:val="-13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и</w:t>
            </w:r>
            <w:r w:rsidRPr="00926156">
              <w:rPr>
                <w:spacing w:val="-13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порядка</w:t>
            </w:r>
            <w:r w:rsidRPr="00926156">
              <w:rPr>
                <w:spacing w:val="-13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 xml:space="preserve">оценки </w:t>
            </w:r>
            <w:r w:rsidRPr="00926156">
              <w:rPr>
                <w:spacing w:val="-2"/>
                <w:sz w:val="21"/>
                <w:szCs w:val="21"/>
              </w:rPr>
              <w:t>поставщиков</w:t>
            </w:r>
            <w:r w:rsidR="008E169B" w:rsidRPr="00926156">
              <w:rPr>
                <w:spacing w:val="-2"/>
                <w:sz w:val="21"/>
                <w:szCs w:val="21"/>
              </w:rPr>
              <w:t>;</w:t>
            </w:r>
          </w:p>
          <w:p w:rsidR="002363B7" w:rsidRPr="00926156" w:rsidRDefault="00510EF9" w:rsidP="008E16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  <w:tab w:val="left" w:pos="3498"/>
              </w:tabs>
              <w:spacing w:line="270" w:lineRule="atLeast"/>
              <w:ind w:right="612" w:firstLine="0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поступление</w:t>
            </w:r>
            <w:r w:rsidR="008E169B" w:rsidRPr="00926156">
              <w:rPr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запроса</w:t>
            </w:r>
            <w:r w:rsidR="008E169B" w:rsidRPr="00926156">
              <w:rPr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о</w:t>
            </w:r>
            <w:r w:rsidR="008E169B" w:rsidRPr="00926156">
              <w:rPr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разъяснении</w:t>
            </w:r>
          </w:p>
        </w:tc>
        <w:tc>
          <w:tcPr>
            <w:tcW w:w="3685" w:type="dxa"/>
          </w:tcPr>
          <w:p w:rsidR="002363B7" w:rsidRPr="00926156" w:rsidRDefault="00510EF9" w:rsidP="009F52E4">
            <w:pPr>
              <w:pStyle w:val="TableParagraph"/>
              <w:ind w:right="1292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Наличие</w:t>
            </w:r>
            <w:r w:rsidR="008E169B" w:rsidRPr="00926156">
              <w:rPr>
                <w:sz w:val="21"/>
                <w:szCs w:val="21"/>
              </w:rPr>
              <w:t xml:space="preserve"> </w:t>
            </w:r>
            <w:r w:rsidR="008E169B" w:rsidRPr="00926156">
              <w:rPr>
                <w:spacing w:val="-15"/>
                <w:sz w:val="21"/>
                <w:szCs w:val="21"/>
              </w:rPr>
              <w:t>б</w:t>
            </w:r>
            <w:r w:rsidRPr="00926156">
              <w:rPr>
                <w:sz w:val="21"/>
                <w:szCs w:val="21"/>
              </w:rPr>
              <w:t>лизких отношений с</w:t>
            </w:r>
          </w:p>
          <w:p w:rsidR="002363B7" w:rsidRPr="00926156" w:rsidRDefault="00510EF9" w:rsidP="009F52E4">
            <w:pPr>
              <w:pStyle w:val="TableParagraph"/>
              <w:tabs>
                <w:tab w:val="left" w:pos="2687"/>
              </w:tabs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потенциальным</w:t>
            </w:r>
            <w:r w:rsidRPr="00926156">
              <w:rPr>
                <w:spacing w:val="-6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участником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spacing w:line="268" w:lineRule="exact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Уведомление</w:t>
            </w:r>
          </w:p>
          <w:p w:rsidR="002363B7" w:rsidRPr="00926156" w:rsidRDefault="00510EF9" w:rsidP="000D6294">
            <w:pPr>
              <w:pStyle w:val="TableParagrap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Замена</w:t>
            </w:r>
            <w:r w:rsidRPr="00926156">
              <w:rPr>
                <w:spacing w:val="-5"/>
                <w:sz w:val="21"/>
                <w:szCs w:val="21"/>
              </w:rPr>
              <w:t xml:space="preserve"> </w:t>
            </w:r>
            <w:r w:rsidR="000D6294" w:rsidRPr="00926156">
              <w:rPr>
                <w:spacing w:val="-5"/>
                <w:sz w:val="21"/>
                <w:szCs w:val="21"/>
              </w:rPr>
              <w:t>работника</w:t>
            </w:r>
          </w:p>
        </w:tc>
      </w:tr>
      <w:tr w:rsidR="002363B7" w:rsidRPr="00926156" w:rsidTr="00D95B27">
        <w:trPr>
          <w:trHeight w:val="683"/>
        </w:trPr>
        <w:tc>
          <w:tcPr>
            <w:tcW w:w="4119" w:type="dxa"/>
            <w:gridSpan w:val="2"/>
          </w:tcPr>
          <w:p w:rsidR="002363B7" w:rsidRPr="00926156" w:rsidRDefault="00510EF9">
            <w:pPr>
              <w:pStyle w:val="TableParagraph"/>
              <w:spacing w:line="268" w:lineRule="exact"/>
              <w:ind w:left="107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Работа</w:t>
            </w:r>
            <w:r w:rsidRPr="00926156">
              <w:rPr>
                <w:spacing w:val="-2"/>
                <w:sz w:val="21"/>
                <w:szCs w:val="21"/>
              </w:rPr>
              <w:t xml:space="preserve"> комиссии</w:t>
            </w:r>
          </w:p>
        </w:tc>
        <w:tc>
          <w:tcPr>
            <w:tcW w:w="3685" w:type="dxa"/>
          </w:tcPr>
          <w:p w:rsidR="002363B7" w:rsidRPr="00926156" w:rsidRDefault="00510EF9">
            <w:pPr>
              <w:pStyle w:val="TableParagraph"/>
              <w:spacing w:line="268" w:lineRule="exact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Наличие</w:t>
            </w:r>
            <w:r w:rsidRPr="00926156">
              <w:rPr>
                <w:spacing w:val="-4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близких</w:t>
            </w:r>
          </w:p>
          <w:p w:rsidR="002363B7" w:rsidRPr="00926156" w:rsidRDefault="00510EF9">
            <w:pPr>
              <w:pStyle w:val="TableParagrap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отношений</w:t>
            </w:r>
            <w:r w:rsidRPr="00926156">
              <w:rPr>
                <w:spacing w:val="-2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с</w:t>
            </w:r>
            <w:r w:rsidRPr="00926156">
              <w:rPr>
                <w:spacing w:val="-1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участником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ind w:right="1369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Самоотвод Отвод</w:t>
            </w:r>
          </w:p>
        </w:tc>
      </w:tr>
      <w:tr w:rsidR="002363B7" w:rsidRPr="00926156" w:rsidTr="00D95B27">
        <w:trPr>
          <w:trHeight w:val="566"/>
        </w:trPr>
        <w:tc>
          <w:tcPr>
            <w:tcW w:w="4119" w:type="dxa"/>
            <w:gridSpan w:val="2"/>
          </w:tcPr>
          <w:p w:rsidR="002363B7" w:rsidRPr="00926156" w:rsidRDefault="00510EF9">
            <w:pPr>
              <w:pStyle w:val="TableParagraph"/>
              <w:spacing w:line="268" w:lineRule="exact"/>
              <w:ind w:left="107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Контроль</w:t>
            </w:r>
            <w:r w:rsidRPr="00926156">
              <w:rPr>
                <w:spacing w:val="-4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(приемка)</w:t>
            </w:r>
          </w:p>
        </w:tc>
        <w:tc>
          <w:tcPr>
            <w:tcW w:w="3685" w:type="dxa"/>
          </w:tcPr>
          <w:p w:rsidR="002363B7" w:rsidRPr="00926156" w:rsidRDefault="00510EF9" w:rsidP="008E169B">
            <w:pPr>
              <w:pStyle w:val="TableParagraph"/>
              <w:spacing w:line="268" w:lineRule="exact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Наличие</w:t>
            </w:r>
            <w:r w:rsidRPr="00926156">
              <w:rPr>
                <w:spacing w:val="-4"/>
                <w:sz w:val="21"/>
                <w:szCs w:val="21"/>
              </w:rPr>
              <w:t xml:space="preserve"> </w:t>
            </w:r>
            <w:r w:rsidRPr="00926156">
              <w:rPr>
                <w:spacing w:val="-2"/>
                <w:sz w:val="21"/>
                <w:szCs w:val="21"/>
              </w:rPr>
              <w:t>близких</w:t>
            </w:r>
          </w:p>
          <w:p w:rsidR="002363B7" w:rsidRPr="00926156" w:rsidRDefault="00510EF9" w:rsidP="008E169B">
            <w:pPr>
              <w:pStyle w:val="TableParagraph"/>
              <w:jc w:val="bot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отношений</w:t>
            </w:r>
            <w:r w:rsidRPr="00926156">
              <w:rPr>
                <w:spacing w:val="-3"/>
                <w:sz w:val="21"/>
                <w:szCs w:val="21"/>
              </w:rPr>
              <w:t xml:space="preserve"> </w:t>
            </w:r>
            <w:r w:rsidRPr="00926156">
              <w:rPr>
                <w:sz w:val="21"/>
                <w:szCs w:val="21"/>
              </w:rPr>
              <w:t>с</w:t>
            </w:r>
            <w:r w:rsidRPr="00926156">
              <w:rPr>
                <w:spacing w:val="-2"/>
                <w:sz w:val="21"/>
                <w:szCs w:val="21"/>
              </w:rPr>
              <w:t xml:space="preserve"> поставщиком</w:t>
            </w:r>
          </w:p>
        </w:tc>
        <w:tc>
          <w:tcPr>
            <w:tcW w:w="2552" w:type="dxa"/>
          </w:tcPr>
          <w:p w:rsidR="002363B7" w:rsidRPr="00926156" w:rsidRDefault="00510EF9">
            <w:pPr>
              <w:pStyle w:val="TableParagraph"/>
              <w:spacing w:line="268" w:lineRule="exact"/>
              <w:rPr>
                <w:sz w:val="21"/>
                <w:szCs w:val="21"/>
              </w:rPr>
            </w:pPr>
            <w:r w:rsidRPr="00926156">
              <w:rPr>
                <w:spacing w:val="-2"/>
                <w:sz w:val="21"/>
                <w:szCs w:val="21"/>
              </w:rPr>
              <w:t>Уведомление</w:t>
            </w:r>
          </w:p>
          <w:p w:rsidR="002363B7" w:rsidRPr="00926156" w:rsidRDefault="00510EF9" w:rsidP="000D6294">
            <w:pPr>
              <w:pStyle w:val="TableParagraph"/>
              <w:rPr>
                <w:sz w:val="21"/>
                <w:szCs w:val="21"/>
              </w:rPr>
            </w:pPr>
            <w:r w:rsidRPr="00926156">
              <w:rPr>
                <w:sz w:val="21"/>
                <w:szCs w:val="21"/>
              </w:rPr>
              <w:t>Замена</w:t>
            </w:r>
            <w:r w:rsidRPr="00926156">
              <w:rPr>
                <w:spacing w:val="-5"/>
                <w:sz w:val="21"/>
                <w:szCs w:val="21"/>
              </w:rPr>
              <w:t xml:space="preserve"> </w:t>
            </w:r>
            <w:r w:rsidR="000D6294" w:rsidRPr="00926156">
              <w:rPr>
                <w:spacing w:val="-5"/>
                <w:sz w:val="21"/>
                <w:szCs w:val="21"/>
              </w:rPr>
              <w:t>работника</w:t>
            </w:r>
          </w:p>
        </w:tc>
      </w:tr>
    </w:tbl>
    <w:p w:rsidR="000A7AEC" w:rsidRPr="00926156" w:rsidRDefault="000A7AEC">
      <w:pPr>
        <w:rPr>
          <w:sz w:val="21"/>
          <w:szCs w:val="21"/>
        </w:rPr>
      </w:pPr>
    </w:p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p w:rsidR="000A7AEC" w:rsidRDefault="000A7AEC"/>
    <w:sectPr w:rsidR="000A7AEC">
      <w:headerReference w:type="default" r:id="rId9"/>
      <w:pgSz w:w="11910" w:h="16840"/>
      <w:pgMar w:top="1020" w:right="7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4B" w:rsidRDefault="00CD364B">
      <w:r>
        <w:separator/>
      </w:r>
    </w:p>
  </w:endnote>
  <w:endnote w:type="continuationSeparator" w:id="0">
    <w:p w:rsidR="00CD364B" w:rsidRDefault="00CD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4B" w:rsidRDefault="00CD364B">
      <w:r>
        <w:separator/>
      </w:r>
    </w:p>
  </w:footnote>
  <w:footnote w:type="continuationSeparator" w:id="0">
    <w:p w:rsidR="00CD364B" w:rsidRDefault="00CD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B7" w:rsidRDefault="00510EF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3B7" w:rsidRDefault="002363B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25pt;margin-top:34.6pt;width:14.05pt;height:17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AGFCJ/4AAAAAoBAAAPAAAAAAAAAAAAAAAAAP8DAABkcnMvZG93bnJldi54bWxQSwUG&#10;AAAAAAQABADzAAAADAUAAAAA&#10;" filled="f" stroked="f">
              <v:path arrowok="t"/>
              <v:textbox inset="0,0,0,0">
                <w:txbxContent>
                  <w:p w:rsidR="002363B7" w:rsidRDefault="002363B7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B91"/>
    <w:multiLevelType w:val="hybridMultilevel"/>
    <w:tmpl w:val="64C41F14"/>
    <w:lvl w:ilvl="0" w:tplc="C120A12A">
      <w:start w:val="1"/>
      <w:numFmt w:val="decimal"/>
      <w:lvlText w:val="%1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461328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4E6D06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1E061E3C">
      <w:numFmt w:val="bullet"/>
      <w:lvlText w:val="•"/>
      <w:lvlJc w:val="left"/>
      <w:pPr>
        <w:ind w:left="3247" w:hanging="149"/>
      </w:pPr>
      <w:rPr>
        <w:rFonts w:hint="default"/>
        <w:lang w:val="ru-RU" w:eastAsia="en-US" w:bidi="ar-SA"/>
      </w:rPr>
    </w:lvl>
    <w:lvl w:ilvl="4" w:tplc="28768D7E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9DA8BDFE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2DDA5F00">
      <w:numFmt w:val="bullet"/>
      <w:lvlText w:val="•"/>
      <w:lvlJc w:val="left"/>
      <w:pPr>
        <w:ind w:left="6255" w:hanging="149"/>
      </w:pPr>
      <w:rPr>
        <w:rFonts w:hint="default"/>
        <w:lang w:val="ru-RU" w:eastAsia="en-US" w:bidi="ar-SA"/>
      </w:rPr>
    </w:lvl>
    <w:lvl w:ilvl="7" w:tplc="FC6C5A9E">
      <w:numFmt w:val="bullet"/>
      <w:lvlText w:val="•"/>
      <w:lvlJc w:val="left"/>
      <w:pPr>
        <w:ind w:left="7258" w:hanging="149"/>
      </w:pPr>
      <w:rPr>
        <w:rFonts w:hint="default"/>
        <w:lang w:val="ru-RU" w:eastAsia="en-US" w:bidi="ar-SA"/>
      </w:rPr>
    </w:lvl>
    <w:lvl w:ilvl="8" w:tplc="DFBE0CA8">
      <w:numFmt w:val="bullet"/>
      <w:lvlText w:val="•"/>
      <w:lvlJc w:val="left"/>
      <w:pPr>
        <w:ind w:left="8261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7676623D"/>
    <w:multiLevelType w:val="hybridMultilevel"/>
    <w:tmpl w:val="151425AC"/>
    <w:lvl w:ilvl="0" w:tplc="7DB275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CC54C2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EB48C15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22C68B4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D480BA4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6736FF0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8D7E80E6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57EC65F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B3485D0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7"/>
    <w:rsid w:val="000A7AEC"/>
    <w:rsid w:val="000D6294"/>
    <w:rsid w:val="00103D46"/>
    <w:rsid w:val="002363B7"/>
    <w:rsid w:val="00510EF9"/>
    <w:rsid w:val="005243A1"/>
    <w:rsid w:val="0053446F"/>
    <w:rsid w:val="005362D5"/>
    <w:rsid w:val="00592C3C"/>
    <w:rsid w:val="00636C77"/>
    <w:rsid w:val="008E169B"/>
    <w:rsid w:val="00926156"/>
    <w:rsid w:val="00953556"/>
    <w:rsid w:val="009F52E4"/>
    <w:rsid w:val="00B26FCF"/>
    <w:rsid w:val="00C555FC"/>
    <w:rsid w:val="00CD364B"/>
    <w:rsid w:val="00D95B27"/>
    <w:rsid w:val="00DA5088"/>
    <w:rsid w:val="00EB515E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A4970"/>
  <w15:docId w15:val="{FCE2B781-3C76-407F-A441-CED9240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26FCF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FCF"/>
    <w:rPr>
      <w:rFonts w:ascii="Arial" w:eastAsia="Times New Roman" w:hAnsi="Arial" w:cs="Arial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F5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2E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F5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2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29DD53EB19975792455607B950956DFBD3082221A063CF885191CD20A4DD40F30449F11C29334372FN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329DD53EB19975792455607B950956DFBD3082221A063CF885191CD20A4DD40F30449F11C29334372F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2024-07-10T07:47:00Z</cp:lastPrinted>
  <dcterms:created xsi:type="dcterms:W3CDTF">2024-07-09T09:24:00Z</dcterms:created>
  <dcterms:modified xsi:type="dcterms:W3CDTF">2024-07-10T11:17:00Z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